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1B62" w14:textId="77777777" w:rsidR="00504AA2" w:rsidRDefault="00D976E0" w:rsidP="00D53B27">
      <w:pPr>
        <w:spacing w:before="56" w:line="196" w:lineRule="exact"/>
        <w:ind w:left="-270"/>
        <w:rPr>
          <w:sz w:val="2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1" locked="0" layoutInCell="1" allowOverlap="1" wp14:anchorId="6F95C445" wp14:editId="5F978473">
            <wp:simplePos x="0" y="0"/>
            <wp:positionH relativeFrom="column">
              <wp:posOffset>5111750</wp:posOffset>
            </wp:positionH>
            <wp:positionV relativeFrom="paragraph">
              <wp:posOffset>101600</wp:posOffset>
            </wp:positionV>
            <wp:extent cx="2006600" cy="506730"/>
            <wp:effectExtent l="0" t="0" r="0" b="762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4C5652" wp14:editId="37983F29">
                <wp:simplePos x="0" y="0"/>
                <wp:positionH relativeFrom="column">
                  <wp:posOffset>3030855</wp:posOffset>
                </wp:positionH>
                <wp:positionV relativeFrom="paragraph">
                  <wp:posOffset>41275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E5A17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C5652" id="Group 4" o:spid="_x0000_s1026" style="position:absolute;left:0;text-align:left;margin-left:238.65pt;margin-top:3.2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1CE5A17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1C3E4257" w14:textId="77777777" w:rsidR="00B65817" w:rsidRDefault="00B65817" w:rsidP="00B65817">
      <w:pPr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Theatre Marketing</w:t>
      </w:r>
    </w:p>
    <w:p w14:paraId="1B83BEE0" w14:textId="77777777" w:rsidR="00504AA2" w:rsidRPr="00F3644D" w:rsidRDefault="00504AA2" w:rsidP="00B65817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D976E0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283E64DA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AF597E" wp14:editId="4C09367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2BFDB83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7CAFD1F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017CC1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2927159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F910DB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AC816F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B7443B4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D8699AA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6564847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071F9740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61FA225A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5404C81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67BE0D5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96D2F1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CB515F2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A17B76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AE4107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A584621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7787097F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2843F1B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7675ACEC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1B77C9D4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B65817" w14:paraId="20FEBFB9" w14:textId="77777777" w:rsidTr="00B65817">
        <w:trPr>
          <w:trHeight w:hRule="exact" w:val="1946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1EBD2" w14:textId="77777777" w:rsidR="00B65817" w:rsidRDefault="00B65817" w:rsidP="00B65817">
            <w:pPr>
              <w:pStyle w:val="TableParagraph"/>
              <w:spacing w:before="55" w:line="230" w:lineRule="auto"/>
              <w:ind w:right="6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marketing director’s role and specific job responsibilities; presentation and explanation of the executed marketing plan,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0A1B2" w14:textId="77777777" w:rsidR="00B65817" w:rsidRDefault="00B65817" w:rsidP="00B65817">
            <w:pPr>
              <w:pStyle w:val="TableParagraph"/>
              <w:spacing w:before="62"/>
              <w:ind w:left="58" w:right="64"/>
              <w:rPr>
                <w:sz w:val="16"/>
              </w:rPr>
            </w:pPr>
            <w:r>
              <w:rPr>
                <w:color w:val="231F20"/>
                <w:sz w:val="16"/>
              </w:rPr>
              <w:t>Articulates</w:t>
            </w:r>
            <w:r>
              <w:rPr>
                <w:b/>
                <w:color w:val="231F20"/>
                <w:sz w:val="16"/>
              </w:rPr>
              <w:t xml:space="preserve"> comprehensive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marketing plan,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B4D" w14:textId="77777777" w:rsidR="00B65817" w:rsidRDefault="00B65817" w:rsidP="00B65817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presents and explains </w:t>
            </w:r>
            <w:r>
              <w:rPr>
                <w:color w:val="231F20"/>
                <w:sz w:val="16"/>
              </w:rPr>
              <w:t>the executed marketing plan, creative decisions and/or collaborative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74F" w14:textId="77777777" w:rsidR="00B65817" w:rsidRDefault="00B65817" w:rsidP="00B65817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partial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marketing plan,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CEF8C" w14:textId="77777777" w:rsidR="00B65817" w:rsidRDefault="00B65817" w:rsidP="00B65817">
            <w:pPr>
              <w:pStyle w:val="TableParagraph"/>
              <w:spacing w:before="62"/>
              <w:ind w:left="90" w:right="1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marketing plan, creative decisions, or the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DEC37E" w14:textId="77777777" w:rsidR="00B65817" w:rsidRDefault="00B65817" w:rsidP="00B65817"/>
        </w:tc>
      </w:tr>
      <w:tr w:rsidR="00467457" w14:paraId="12D41B18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680DD4E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5AE7531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0D2C49F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0CDF049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7880945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8D87382" w14:textId="77777777" w:rsidR="00467457" w:rsidRDefault="00467457" w:rsidP="00516AD9"/>
        </w:tc>
      </w:tr>
      <w:tr w:rsidR="00B65817" w14:paraId="4BB3F1CD" w14:textId="77777777" w:rsidTr="00B65817">
        <w:trPr>
          <w:trHeight w:hRule="exact" w:val="175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2B87" w14:textId="77777777" w:rsidR="00B65817" w:rsidRDefault="00B65817" w:rsidP="00B65817">
            <w:pPr>
              <w:pStyle w:val="TableParagraph"/>
              <w:spacing w:before="53" w:line="230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Creative Development </w:t>
            </w:r>
            <w:r>
              <w:rPr>
                <w:color w:val="231F20"/>
                <w:sz w:val="16"/>
              </w:rPr>
              <w:t>Research conducted to identify target market and inspire design concept; resources and personnel applied to refine and communicate the final design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32C2A4" w14:textId="77777777" w:rsidR="00B65817" w:rsidRDefault="00B65817" w:rsidP="00B65817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accurately identifies </w:t>
            </w:r>
            <w:r>
              <w:rPr>
                <w:color w:val="231F20"/>
                <w:sz w:val="16"/>
              </w:rPr>
              <w:t xml:space="preserve">target market/inspiration for the design concept; </w:t>
            </w:r>
            <w:r>
              <w:rPr>
                <w:b/>
                <w:color w:val="231F20"/>
                <w:sz w:val="16"/>
              </w:rPr>
              <w:t xml:space="preserve">all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D4C" w14:textId="77777777" w:rsidR="00B65817" w:rsidRDefault="00B65817" w:rsidP="00B65817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mostly identifies </w:t>
            </w:r>
            <w:r>
              <w:rPr>
                <w:color w:val="231F20"/>
                <w:sz w:val="16"/>
              </w:rPr>
              <w:t xml:space="preserve">target market/inspiration for the design concept; </w:t>
            </w:r>
            <w:r>
              <w:rPr>
                <w:b/>
                <w:color w:val="231F20"/>
                <w:sz w:val="16"/>
              </w:rPr>
              <w:t xml:space="preserve">most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FC8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somewhat identifies </w:t>
            </w:r>
            <w:r>
              <w:rPr>
                <w:color w:val="231F20"/>
                <w:sz w:val="16"/>
              </w:rPr>
              <w:t xml:space="preserve">target market and suggests a relationship to design concept; </w:t>
            </w:r>
            <w:r>
              <w:rPr>
                <w:b/>
                <w:color w:val="231F20"/>
                <w:sz w:val="16"/>
              </w:rPr>
              <w:t xml:space="preserve">several resources and personnel were consulted </w:t>
            </w:r>
            <w:r>
              <w:rPr>
                <w:color w:val="231F20"/>
                <w:sz w:val="16"/>
              </w:rPr>
              <w:t>to refine and communicate final concept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B306F6" w14:textId="77777777" w:rsidR="00B65817" w:rsidRDefault="00B65817" w:rsidP="00B65817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marginally identifies </w:t>
            </w:r>
            <w:r>
              <w:rPr>
                <w:color w:val="231F20"/>
                <w:sz w:val="16"/>
              </w:rPr>
              <w:t xml:space="preserve">target market and minimal relationship to design concept; </w:t>
            </w:r>
            <w:r>
              <w:rPr>
                <w:b/>
                <w:color w:val="231F20"/>
                <w:sz w:val="16"/>
              </w:rPr>
              <w:t xml:space="preserve">few or no resources and personnel were consulted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refine and communicate final concept to audience.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1ED3E6" w14:textId="77777777" w:rsidR="00B65817" w:rsidRDefault="00B65817" w:rsidP="00B65817"/>
        </w:tc>
      </w:tr>
      <w:tr w:rsidR="00467457" w14:paraId="2B774776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15017BE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8ABBECD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FC36BBB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708B3AF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3E216B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38F4C85" w14:textId="77777777" w:rsidR="00467457" w:rsidRDefault="00467457" w:rsidP="00516AD9"/>
        </w:tc>
      </w:tr>
      <w:tr w:rsidR="00B65817" w14:paraId="72300723" w14:textId="77777777" w:rsidTr="00B65817">
        <w:trPr>
          <w:trHeight w:hRule="exact" w:val="193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35BD" w14:textId="77777777" w:rsidR="00B65817" w:rsidRDefault="00B65817" w:rsidP="00B65817">
            <w:pPr>
              <w:pStyle w:val="TableParagraph"/>
              <w:spacing w:before="51" w:line="232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Execution </w:t>
            </w:r>
            <w:r>
              <w:rPr>
                <w:color w:val="231F20"/>
                <w:sz w:val="16"/>
              </w:rPr>
              <w:t>Marketing campaign’s alignment to production concept; unity 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shared components, quality and consistency of artistic designs, accuracy of details, and a distribution strategy across multiple media.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034C29" w14:textId="77777777" w:rsidR="00B65817" w:rsidRDefault="00B65817" w:rsidP="00B65817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Marketing campaign </w:t>
            </w:r>
            <w:r>
              <w:rPr>
                <w:b/>
                <w:color w:val="231F20"/>
                <w:spacing w:val="-4"/>
                <w:sz w:val="16"/>
              </w:rPr>
              <w:t xml:space="preserve">aligns </w:t>
            </w:r>
            <w:r>
              <w:rPr>
                <w:b/>
                <w:color w:val="231F20"/>
                <w:spacing w:val="-3"/>
                <w:sz w:val="16"/>
              </w:rPr>
              <w:t xml:space="preserve">with </w:t>
            </w:r>
            <w:r>
              <w:rPr>
                <w:b/>
                <w:color w:val="231F20"/>
                <w:spacing w:val="-4"/>
                <w:sz w:val="16"/>
              </w:rPr>
              <w:t>production concep</w:t>
            </w:r>
            <w:r>
              <w:rPr>
                <w:color w:val="231F20"/>
                <w:spacing w:val="-4"/>
                <w:sz w:val="16"/>
              </w:rPr>
              <w:t xml:space="preserve">t; shared components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consistently demonstrate </w:t>
            </w:r>
            <w:r>
              <w:rPr>
                <w:b/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pacing w:val="-3"/>
                <w:sz w:val="16"/>
              </w:rPr>
              <w:t xml:space="preserve">unified </w:t>
            </w:r>
            <w:r>
              <w:rPr>
                <w:b/>
                <w:color w:val="231F20"/>
                <w:spacing w:val="-4"/>
                <w:sz w:val="16"/>
              </w:rPr>
              <w:t>effort</w:t>
            </w:r>
            <w:r>
              <w:rPr>
                <w:color w:val="231F20"/>
                <w:spacing w:val="-4"/>
                <w:sz w:val="16"/>
              </w:rPr>
              <w:t xml:space="preserve">, including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 quality </w:t>
            </w:r>
            <w:r>
              <w:rPr>
                <w:color w:val="231F20"/>
                <w:spacing w:val="-4"/>
                <w:sz w:val="16"/>
              </w:rPr>
              <w:t xml:space="preserve">artistic designs, accurate detail, and </w:t>
            </w:r>
            <w:r>
              <w:rPr>
                <w:color w:val="231F20"/>
                <w:sz w:val="16"/>
              </w:rPr>
              <w:t xml:space="preserve">a </w:t>
            </w:r>
            <w:r>
              <w:rPr>
                <w:color w:val="231F20"/>
                <w:spacing w:val="-4"/>
                <w:sz w:val="16"/>
              </w:rPr>
              <w:t xml:space="preserve">coordinated multiple media distribution </w:t>
            </w:r>
            <w:r>
              <w:rPr>
                <w:color w:val="231F20"/>
                <w:spacing w:val="-5"/>
                <w:sz w:val="16"/>
              </w:rPr>
              <w:t>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2B8" w14:textId="77777777" w:rsidR="00B65817" w:rsidRDefault="00B65817" w:rsidP="00B65817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frequently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usually demonstrate a unified effort, </w:t>
            </w:r>
            <w:r>
              <w:rPr>
                <w:color w:val="231F20"/>
                <w:sz w:val="16"/>
              </w:rPr>
              <w:t xml:space="preserve">including </w:t>
            </w:r>
            <w:r>
              <w:rPr>
                <w:b/>
                <w:color w:val="231F20"/>
                <w:sz w:val="16"/>
              </w:rPr>
              <w:t xml:space="preserve">consistent quality </w:t>
            </w:r>
            <w:r>
              <w:rPr>
                <w:color w:val="231F20"/>
                <w:sz w:val="16"/>
              </w:rPr>
              <w:t>artistic designs, accurate details, and a coordinated multiple media distribution strategy.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508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somewhat aligns with production concep</w:t>
            </w:r>
            <w:r>
              <w:rPr>
                <w:color w:val="231F20"/>
                <w:sz w:val="16"/>
              </w:rPr>
              <w:t xml:space="preserve">t; shared components demonstrate a </w:t>
            </w:r>
            <w:r>
              <w:rPr>
                <w:b/>
                <w:color w:val="231F20"/>
                <w:sz w:val="16"/>
              </w:rPr>
              <w:t>generally unified effort</w:t>
            </w:r>
            <w:r>
              <w:rPr>
                <w:color w:val="231F20"/>
                <w:sz w:val="16"/>
              </w:rPr>
              <w:t>, including artistic designs, details, and a coordinated media distribution 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A2F4DF" w14:textId="77777777" w:rsidR="00B65817" w:rsidRDefault="00B65817" w:rsidP="00B6581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rarely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do not demonstrate a unified effort </w:t>
            </w:r>
            <w:r>
              <w:rPr>
                <w:color w:val="231F20"/>
                <w:sz w:val="16"/>
              </w:rPr>
              <w:t>in artistic designs, details, and media distribution strategy.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8D4FF" w14:textId="77777777" w:rsidR="00B65817" w:rsidRDefault="00B65817" w:rsidP="00B65817"/>
        </w:tc>
      </w:tr>
      <w:tr w:rsidR="00467457" w14:paraId="192C4F8D" w14:textId="77777777" w:rsidTr="00B65817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78EB50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8C3121F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9B2DE3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23C5CC4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0BFBC6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6AC4052" w14:textId="77777777" w:rsidR="00467457" w:rsidRDefault="00467457" w:rsidP="00516AD9"/>
        </w:tc>
      </w:tr>
      <w:tr w:rsidR="00B65817" w14:paraId="2A1C2349" w14:textId="77777777" w:rsidTr="00B65817">
        <w:trPr>
          <w:trHeight w:hRule="exact" w:val="174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48BD2" w14:textId="77777777" w:rsidR="00B65817" w:rsidRDefault="00B65817" w:rsidP="00B65817">
            <w:pPr>
              <w:pStyle w:val="TableParagraph"/>
              <w:spacing w:before="45" w:line="224" w:lineRule="exact"/>
              <w:ind w:right="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Realized Outcomes</w:t>
            </w:r>
          </w:p>
          <w:p w14:paraId="67A4C896" w14:textId="77777777" w:rsidR="00B65817" w:rsidRDefault="00B65817" w:rsidP="00B65817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Budget expenditures, ticket sales, generated media coverage based on marketing/press releases, and reflections on alternative execution.</w:t>
            </w:r>
          </w:p>
          <w:p w14:paraId="37AFFF67" w14:textId="77777777" w:rsidR="00B65817" w:rsidRDefault="00B65817" w:rsidP="00B65817">
            <w:pPr>
              <w:pStyle w:val="TableParagraph"/>
              <w:spacing w:before="131"/>
              <w:ind w:right="62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E5F53F" w14:textId="77777777" w:rsidR="00B65817" w:rsidRDefault="00B65817" w:rsidP="00B65817">
            <w:pPr>
              <w:pStyle w:val="TableParagraph"/>
              <w:spacing w:before="60"/>
              <w:ind w:left="90" w:right="-26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explained and compared </w:t>
            </w:r>
            <w:r>
              <w:rPr>
                <w:color w:val="231F20"/>
                <w:sz w:val="16"/>
              </w:rPr>
              <w:t xml:space="preserve">with accurate figures; media coverage, marketing/press releases, and multiple execution alternatives are </w:t>
            </w:r>
            <w:r>
              <w:rPr>
                <w:b/>
                <w:color w:val="231F20"/>
                <w:sz w:val="16"/>
              </w:rPr>
              <w:t>realistic, with clear/practical outcomes.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E6222" w14:textId="77777777" w:rsidR="00B65817" w:rsidRDefault="00B65817" w:rsidP="00B65817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explained with accurate figures; </w:t>
            </w:r>
            <w:r>
              <w:rPr>
                <w:color w:val="231F20"/>
                <w:sz w:val="16"/>
              </w:rPr>
              <w:t xml:space="preserve">media coverage, marketing/press releases, and multiple execution alternatives are </w:t>
            </w:r>
            <w:r>
              <w:rPr>
                <w:b/>
                <w:color w:val="231F20"/>
                <w:sz w:val="16"/>
              </w:rPr>
              <w:t>frequently realistic, with clear/practical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769B9" w14:textId="77777777" w:rsidR="00B65817" w:rsidRDefault="00B65817" w:rsidP="00B65817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sometimes offer realistic/practical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FC0F7" w14:textId="77777777" w:rsidR="00B65817" w:rsidRDefault="00B65817" w:rsidP="00B65817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not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rarely offer realistic/ practical outco</w:t>
            </w:r>
            <w:r w:rsidRPr="00B65817">
              <w:rPr>
                <w:b/>
                <w:color w:val="231F20"/>
                <w:sz w:val="16"/>
              </w:rPr>
              <w:t>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4A86A4" w14:textId="77777777" w:rsidR="00B65817" w:rsidRDefault="00B65817" w:rsidP="00B65817"/>
        </w:tc>
      </w:tr>
      <w:tr w:rsidR="00467457" w14:paraId="1FEEAF64" w14:textId="77777777" w:rsidTr="00107C2D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4827BF7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CDA8167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5A341F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32713E0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323C1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B38DFCF" w14:textId="77777777" w:rsidR="00467457" w:rsidRDefault="00467457" w:rsidP="00516AD9"/>
        </w:tc>
      </w:tr>
    </w:tbl>
    <w:p w14:paraId="22CB42BB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5B55F4E1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ACBCAA3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2729ACBA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D4296D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A45E382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</w:t>
            </w:r>
            <w:r w:rsidR="00B65817">
              <w:rPr>
                <w:color w:val="231F20"/>
              </w:rPr>
              <w:t>of 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D2CF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9E52E36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B65817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8D6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37EB22E" w14:textId="77777777" w:rsidR="001E5398" w:rsidRDefault="001E5398" w:rsidP="00B65817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B65817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0E8676CA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787E252" w14:textId="77777777" w:rsidR="001E5398" w:rsidRDefault="001E5398" w:rsidP="00D12260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12260">
              <w:rPr>
                <w:color w:val="231F20"/>
              </w:rPr>
              <w:t>5-4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30253CF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0BA03CEC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1D4DF3C4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28D6B5C" w14:textId="77777777" w:rsidR="00270936" w:rsidRDefault="00270936" w:rsidP="00270936"/>
    <w:p w14:paraId="165C9B5D" w14:textId="77777777" w:rsidR="00D12260" w:rsidRDefault="00D12260" w:rsidP="00270936"/>
    <w:p w14:paraId="79C10AAF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7DC3DBD9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5DD612D6" w14:textId="77777777" w:rsidR="00270936" w:rsidRDefault="00270936" w:rsidP="00270936">
      <w:pPr>
        <w:ind w:left="720" w:firstLine="720"/>
        <w:rPr>
          <w:sz w:val="16"/>
        </w:rPr>
      </w:pPr>
    </w:p>
    <w:p w14:paraId="789D7115" w14:textId="77777777" w:rsidR="00D53B27" w:rsidRDefault="00D53B27" w:rsidP="00270936">
      <w:pPr>
        <w:ind w:left="720" w:firstLine="720"/>
        <w:rPr>
          <w:sz w:val="16"/>
        </w:rPr>
      </w:pPr>
    </w:p>
    <w:p w14:paraId="4B082E8F" w14:textId="77777777" w:rsidR="00D53B27" w:rsidRDefault="00D53B27" w:rsidP="00270936">
      <w:pPr>
        <w:ind w:left="720" w:firstLine="720"/>
        <w:rPr>
          <w:sz w:val="16"/>
        </w:rPr>
      </w:pPr>
    </w:p>
    <w:p w14:paraId="13EF0E9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5A03ED43" w14:textId="77777777" w:rsidTr="00F3644D">
        <w:tc>
          <w:tcPr>
            <w:tcW w:w="11750" w:type="dxa"/>
          </w:tcPr>
          <w:p w14:paraId="550EE316" w14:textId="77777777" w:rsidR="00A921A4" w:rsidRPr="00E9253E" w:rsidRDefault="00A921A4" w:rsidP="00270936">
            <w:pPr>
              <w:rPr>
                <w:sz w:val="8"/>
              </w:rPr>
            </w:pPr>
          </w:p>
          <w:p w14:paraId="372A99FC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8622DF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AC766" wp14:editId="394063E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98A3944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76C3CC2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66D10" wp14:editId="06D2E33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07AF37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17DA0DCB" w14:textId="77777777" w:rsidR="00EF0BBF" w:rsidRPr="00E9253E" w:rsidRDefault="00EF0BBF" w:rsidP="00270936">
            <w:pPr>
              <w:rPr>
                <w:sz w:val="18"/>
              </w:rPr>
            </w:pPr>
          </w:p>
          <w:p w14:paraId="234FF320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39E1A" wp14:editId="7FB5459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4D2EC5F3" w14:textId="77777777" w:rsidR="00EF0BBF" w:rsidRPr="00E9253E" w:rsidRDefault="00EF0BBF" w:rsidP="00270936">
            <w:pPr>
              <w:rPr>
                <w:sz w:val="18"/>
              </w:rPr>
            </w:pPr>
          </w:p>
          <w:p w14:paraId="166CE561" w14:textId="77777777" w:rsidR="00EF0BBF" w:rsidRPr="00E9253E" w:rsidRDefault="00EF0BBF" w:rsidP="00270936">
            <w:pPr>
              <w:rPr>
                <w:sz w:val="18"/>
              </w:rPr>
            </w:pPr>
          </w:p>
          <w:p w14:paraId="6AA87581" w14:textId="77777777" w:rsidR="00EF0BBF" w:rsidRPr="00E9253E" w:rsidRDefault="00EF0BBF" w:rsidP="00270936">
            <w:pPr>
              <w:rPr>
                <w:sz w:val="18"/>
              </w:rPr>
            </w:pPr>
          </w:p>
          <w:p w14:paraId="5BB0C9B3" w14:textId="77777777" w:rsidR="00EF0BBF" w:rsidRPr="00E9253E" w:rsidRDefault="00EF0BBF" w:rsidP="00270936">
            <w:pPr>
              <w:rPr>
                <w:sz w:val="18"/>
              </w:rPr>
            </w:pPr>
          </w:p>
          <w:p w14:paraId="2836D130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63B20079" w14:textId="77777777" w:rsidR="00270936" w:rsidRDefault="00270936" w:rsidP="00270936">
      <w:pPr>
        <w:rPr>
          <w:sz w:val="16"/>
        </w:rPr>
      </w:pPr>
    </w:p>
    <w:p w14:paraId="3EC919B1" w14:textId="77777777" w:rsidR="00A921A4" w:rsidRDefault="00A921A4" w:rsidP="00270936">
      <w:pPr>
        <w:rPr>
          <w:sz w:val="16"/>
        </w:rPr>
      </w:pPr>
    </w:p>
    <w:p w14:paraId="43EB7F2E" w14:textId="77777777" w:rsidR="00D53B27" w:rsidRDefault="00D53B27" w:rsidP="00A921A4">
      <w:pPr>
        <w:rPr>
          <w:sz w:val="16"/>
        </w:rPr>
      </w:pPr>
    </w:p>
    <w:p w14:paraId="3C7AE66C" w14:textId="77777777" w:rsidR="00D53B27" w:rsidRDefault="00D53B27" w:rsidP="00A921A4">
      <w:pPr>
        <w:rPr>
          <w:sz w:val="16"/>
        </w:rPr>
      </w:pPr>
    </w:p>
    <w:p w14:paraId="51E6877D" w14:textId="77777777" w:rsidR="00D53B27" w:rsidRDefault="00D53B27" w:rsidP="00A921A4">
      <w:pPr>
        <w:rPr>
          <w:sz w:val="16"/>
        </w:rPr>
      </w:pPr>
    </w:p>
    <w:p w14:paraId="13E8A07A" w14:textId="77777777" w:rsidR="00D53B27" w:rsidRDefault="00D53B27" w:rsidP="00A921A4">
      <w:pPr>
        <w:rPr>
          <w:sz w:val="16"/>
        </w:rPr>
      </w:pPr>
    </w:p>
    <w:p w14:paraId="5E612888" w14:textId="77777777" w:rsidR="00D53B27" w:rsidRDefault="00D53B27" w:rsidP="00A921A4">
      <w:pPr>
        <w:rPr>
          <w:sz w:val="16"/>
        </w:rPr>
      </w:pPr>
    </w:p>
    <w:p w14:paraId="505CDCCC" w14:textId="77777777" w:rsidR="00D53B27" w:rsidRDefault="00D53B27" w:rsidP="00A921A4">
      <w:pPr>
        <w:rPr>
          <w:sz w:val="16"/>
        </w:rPr>
      </w:pPr>
    </w:p>
    <w:p w14:paraId="158F4D76" w14:textId="77777777" w:rsidR="00D53B27" w:rsidRDefault="00D53B27" w:rsidP="00A921A4">
      <w:pPr>
        <w:rPr>
          <w:sz w:val="16"/>
        </w:rPr>
      </w:pPr>
    </w:p>
    <w:p w14:paraId="359B690E" w14:textId="77777777" w:rsidR="00D53B27" w:rsidRDefault="00D53B27" w:rsidP="00A921A4">
      <w:pPr>
        <w:rPr>
          <w:sz w:val="16"/>
        </w:rPr>
      </w:pPr>
    </w:p>
    <w:p w14:paraId="261A18FA" w14:textId="77777777" w:rsidR="00D53B27" w:rsidRDefault="00D53B27" w:rsidP="00A921A4">
      <w:pPr>
        <w:rPr>
          <w:sz w:val="16"/>
        </w:rPr>
      </w:pPr>
    </w:p>
    <w:p w14:paraId="523CEEF5" w14:textId="77777777" w:rsidR="00D53B27" w:rsidRDefault="00D53B27" w:rsidP="00A921A4">
      <w:pPr>
        <w:rPr>
          <w:sz w:val="16"/>
        </w:rPr>
      </w:pPr>
    </w:p>
    <w:p w14:paraId="06A8196E" w14:textId="77777777" w:rsidR="00D53B27" w:rsidRDefault="00D53B27" w:rsidP="00A921A4">
      <w:pPr>
        <w:rPr>
          <w:sz w:val="16"/>
        </w:rPr>
      </w:pPr>
    </w:p>
    <w:p w14:paraId="79E43E11" w14:textId="77777777" w:rsidR="00D53B27" w:rsidRDefault="00D53B27" w:rsidP="00A921A4">
      <w:pPr>
        <w:rPr>
          <w:sz w:val="16"/>
        </w:rPr>
      </w:pPr>
    </w:p>
    <w:p w14:paraId="442DF95A" w14:textId="77777777" w:rsidR="00D12260" w:rsidRDefault="00D12260" w:rsidP="00A921A4">
      <w:pPr>
        <w:rPr>
          <w:sz w:val="16"/>
        </w:rPr>
      </w:pPr>
    </w:p>
    <w:p w14:paraId="32C3D02E" w14:textId="77777777" w:rsidR="00D12260" w:rsidRDefault="00D12260" w:rsidP="00A921A4">
      <w:pPr>
        <w:rPr>
          <w:sz w:val="16"/>
        </w:rPr>
      </w:pPr>
    </w:p>
    <w:p w14:paraId="1D16506D" w14:textId="77777777" w:rsidR="00D12260" w:rsidRDefault="00D12260" w:rsidP="00A921A4">
      <w:pPr>
        <w:rPr>
          <w:sz w:val="16"/>
        </w:rPr>
      </w:pPr>
    </w:p>
    <w:p w14:paraId="7C1825A8" w14:textId="77777777" w:rsidR="00D12260" w:rsidRDefault="00D12260" w:rsidP="00A921A4">
      <w:pPr>
        <w:rPr>
          <w:sz w:val="16"/>
        </w:rPr>
      </w:pPr>
    </w:p>
    <w:p w14:paraId="4569A9D9" w14:textId="77777777" w:rsidR="00D12260" w:rsidRDefault="00D12260" w:rsidP="00A921A4">
      <w:pPr>
        <w:rPr>
          <w:sz w:val="16"/>
        </w:rPr>
      </w:pPr>
    </w:p>
    <w:p w14:paraId="01A5C194" w14:textId="77777777" w:rsidR="00D12260" w:rsidRDefault="00D12260" w:rsidP="00A921A4">
      <w:pPr>
        <w:rPr>
          <w:sz w:val="16"/>
        </w:rPr>
      </w:pPr>
    </w:p>
    <w:p w14:paraId="4EFFF2C7" w14:textId="77777777" w:rsidR="00D12260" w:rsidRDefault="00D12260" w:rsidP="00A921A4">
      <w:pPr>
        <w:rPr>
          <w:sz w:val="16"/>
        </w:rPr>
      </w:pPr>
    </w:p>
    <w:p w14:paraId="4C1195FC" w14:textId="77777777" w:rsidR="00D12260" w:rsidRDefault="00D12260" w:rsidP="00A921A4">
      <w:pPr>
        <w:rPr>
          <w:sz w:val="16"/>
        </w:rPr>
      </w:pPr>
    </w:p>
    <w:p w14:paraId="59B3B3BF" w14:textId="77777777" w:rsidR="00D12260" w:rsidRDefault="00D12260" w:rsidP="00A921A4">
      <w:pPr>
        <w:rPr>
          <w:sz w:val="16"/>
        </w:rPr>
      </w:pPr>
    </w:p>
    <w:p w14:paraId="5E038000" w14:textId="77777777" w:rsidR="00D12260" w:rsidRDefault="00D12260" w:rsidP="00A921A4">
      <w:pPr>
        <w:rPr>
          <w:sz w:val="16"/>
        </w:rPr>
      </w:pPr>
    </w:p>
    <w:p w14:paraId="47526321" w14:textId="77777777" w:rsidR="00D12260" w:rsidRDefault="00D12260" w:rsidP="00A921A4">
      <w:pPr>
        <w:rPr>
          <w:sz w:val="16"/>
        </w:rPr>
      </w:pPr>
    </w:p>
    <w:p w14:paraId="3EB1CEBE" w14:textId="77777777" w:rsidR="00D12260" w:rsidRDefault="00D12260" w:rsidP="00A921A4">
      <w:pPr>
        <w:rPr>
          <w:sz w:val="16"/>
        </w:rPr>
      </w:pPr>
    </w:p>
    <w:p w14:paraId="46551C20" w14:textId="77777777" w:rsidR="00D12260" w:rsidRDefault="00D12260" w:rsidP="00A921A4">
      <w:pPr>
        <w:rPr>
          <w:sz w:val="16"/>
        </w:rPr>
      </w:pPr>
    </w:p>
    <w:p w14:paraId="4A24CDF1" w14:textId="77777777" w:rsidR="00D12260" w:rsidRDefault="00D12260" w:rsidP="00A921A4">
      <w:pPr>
        <w:rPr>
          <w:sz w:val="16"/>
        </w:rPr>
      </w:pPr>
    </w:p>
    <w:p w14:paraId="00FD79FC" w14:textId="77777777" w:rsidR="00D12260" w:rsidRDefault="00D12260" w:rsidP="00A921A4">
      <w:pPr>
        <w:rPr>
          <w:sz w:val="16"/>
        </w:rPr>
      </w:pPr>
    </w:p>
    <w:p w14:paraId="173D6D73" w14:textId="77777777" w:rsidR="00D12260" w:rsidRDefault="00D12260" w:rsidP="00A921A4">
      <w:pPr>
        <w:rPr>
          <w:sz w:val="16"/>
        </w:rPr>
      </w:pPr>
    </w:p>
    <w:p w14:paraId="2A9C9166" w14:textId="77777777" w:rsidR="00D12260" w:rsidRDefault="00D12260" w:rsidP="00A921A4">
      <w:pPr>
        <w:rPr>
          <w:sz w:val="16"/>
        </w:rPr>
      </w:pPr>
    </w:p>
    <w:p w14:paraId="5382B302" w14:textId="77777777" w:rsidR="00D12260" w:rsidRDefault="00D12260" w:rsidP="00A921A4">
      <w:pPr>
        <w:rPr>
          <w:sz w:val="16"/>
        </w:rPr>
      </w:pPr>
    </w:p>
    <w:p w14:paraId="581A37B8" w14:textId="77777777" w:rsidR="00D12260" w:rsidRDefault="00D12260" w:rsidP="00A921A4">
      <w:pPr>
        <w:rPr>
          <w:sz w:val="16"/>
        </w:rPr>
      </w:pPr>
    </w:p>
    <w:p w14:paraId="00D863DE" w14:textId="77777777" w:rsidR="00D53B27" w:rsidRDefault="00D53B27" w:rsidP="00A921A4">
      <w:pPr>
        <w:rPr>
          <w:sz w:val="16"/>
        </w:rPr>
      </w:pPr>
    </w:p>
    <w:p w14:paraId="087BDCD8" w14:textId="77777777" w:rsidR="00D53B27" w:rsidRDefault="00D53B27" w:rsidP="00A921A4">
      <w:pPr>
        <w:rPr>
          <w:sz w:val="16"/>
        </w:rPr>
      </w:pPr>
    </w:p>
    <w:p w14:paraId="12D40FDB" w14:textId="77777777" w:rsidR="00D53B27" w:rsidRDefault="00D53B27" w:rsidP="00A921A4">
      <w:pPr>
        <w:rPr>
          <w:sz w:val="16"/>
        </w:rPr>
      </w:pPr>
    </w:p>
    <w:p w14:paraId="6C710B2D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3B1B73" wp14:editId="3E98FF24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47C6B1E6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2CA3A00B" w14:textId="77777777" w:rsidR="00A921A4" w:rsidRPr="00D976E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</w:t>
      </w:r>
      <w:r w:rsidRPr="00D976E0">
        <w:rPr>
          <w:color w:val="231F20"/>
          <w:spacing w:val="-9"/>
        </w:rPr>
        <w:t>o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access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full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descriptions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of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above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and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all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the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Core</w:t>
      </w:r>
      <w:r w:rsidRPr="00D976E0">
        <w:rPr>
          <w:color w:val="231F20"/>
          <w:spacing w:val="-6"/>
        </w:rPr>
        <w:t xml:space="preserve"> </w:t>
      </w:r>
      <w:r w:rsidRPr="00D976E0">
        <w:rPr>
          <w:color w:val="231F20"/>
        </w:rPr>
        <w:t>Theatre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Standards</w:t>
      </w:r>
      <w:r w:rsidRPr="00D976E0">
        <w:rPr>
          <w:color w:val="231F20"/>
          <w:spacing w:val="-4"/>
        </w:rPr>
        <w:t xml:space="preserve"> </w:t>
      </w:r>
      <w:r w:rsidRPr="00D976E0">
        <w:rPr>
          <w:color w:val="231F20"/>
        </w:rPr>
        <w:t>go</w:t>
      </w:r>
      <w:r w:rsidRPr="00D976E0">
        <w:rPr>
          <w:color w:val="231F20"/>
          <w:spacing w:val="-3"/>
        </w:rPr>
        <w:t xml:space="preserve"> </w:t>
      </w:r>
      <w:r w:rsidRPr="00D976E0">
        <w:rPr>
          <w:color w:val="231F20"/>
        </w:rPr>
        <w:t>to:</w:t>
      </w:r>
      <w:r w:rsidRPr="00D976E0">
        <w:rPr>
          <w:color w:val="231F20"/>
          <w:spacing w:val="-3"/>
        </w:rPr>
        <w:t xml:space="preserve"> </w:t>
      </w:r>
      <w:hyperlink r:id="rId5">
        <w:r w:rsidRPr="00D976E0">
          <w:rPr>
            <w:color w:val="231F20"/>
            <w:u w:color="231F20"/>
          </w:rPr>
          <w:t>www.nationalartsstandards.org</w:t>
        </w:r>
      </w:hyperlink>
    </w:p>
    <w:p w14:paraId="1C3F9785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D976E0">
        <w:rPr>
          <w:color w:val="231F20"/>
          <w:sz w:val="16"/>
        </w:rPr>
        <w:t>For additional Standards resources visit:</w:t>
      </w:r>
      <w:r w:rsidRPr="00D976E0">
        <w:rPr>
          <w:color w:val="231F20"/>
          <w:spacing w:val="-22"/>
          <w:sz w:val="16"/>
        </w:rPr>
        <w:t xml:space="preserve"> </w:t>
      </w:r>
      <w:hyperlink r:id="rId6">
        <w:r w:rsidRPr="00D976E0">
          <w:rPr>
            <w:color w:val="231F20"/>
            <w:sz w:val="16"/>
            <w:u w:color="231F20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4EA494C5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1AEC2009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07C2D"/>
    <w:rsid w:val="001E5398"/>
    <w:rsid w:val="002309D3"/>
    <w:rsid w:val="00270936"/>
    <w:rsid w:val="003D2A1B"/>
    <w:rsid w:val="00455072"/>
    <w:rsid w:val="00467457"/>
    <w:rsid w:val="00504AA2"/>
    <w:rsid w:val="00637FCE"/>
    <w:rsid w:val="00995073"/>
    <w:rsid w:val="009D4710"/>
    <w:rsid w:val="00A921A4"/>
    <w:rsid w:val="00B65817"/>
    <w:rsid w:val="00D12260"/>
    <w:rsid w:val="00D53B27"/>
    <w:rsid w:val="00D757AF"/>
    <w:rsid w:val="00D976E0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448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2017-07-10T15:55:00Z</dcterms:created>
  <dcterms:modified xsi:type="dcterms:W3CDTF">2017-07-10T15:55:00Z</dcterms:modified>
</cp:coreProperties>
</file>