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0D840" w14:textId="77777777" w:rsidR="00504AA2" w:rsidRDefault="00417D60" w:rsidP="00D53B27">
      <w:pPr>
        <w:spacing w:before="56" w:line="196" w:lineRule="exact"/>
        <w:ind w:left="-270"/>
        <w:rPr>
          <w:sz w:val="23"/>
        </w:rPr>
      </w:pPr>
      <w:r w:rsidRPr="00417D60">
        <w:rPr>
          <w:rFonts w:ascii="Arial Black" w:hAnsi="Arial Black"/>
          <w:b/>
          <w:noProof/>
          <w:color w:val="231F20"/>
          <w:sz w:val="48"/>
        </w:rPr>
        <w:drawing>
          <wp:anchor distT="0" distB="0" distL="114300" distR="114300" simplePos="0" relativeHeight="251675648" behindDoc="1" locked="0" layoutInCell="1" allowOverlap="1" wp14:anchorId="64ADAA7A" wp14:editId="7571EA00">
            <wp:simplePos x="0" y="0"/>
            <wp:positionH relativeFrom="column">
              <wp:posOffset>4972050</wp:posOffset>
            </wp:positionH>
            <wp:positionV relativeFrom="paragraph">
              <wp:posOffset>28736</wp:posOffset>
            </wp:positionV>
            <wp:extent cx="2146300" cy="561813"/>
            <wp:effectExtent l="0" t="0" r="6350" b="0"/>
            <wp:wrapNone/>
            <wp:docPr id="7" name="Picture 7" descr="C:\Users\ssandusky\My Synced Files Folder\Downloads\ITS_Logo_1C_POS_Horz_NoSM_NoTag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ndusky\My Synced Files Folder\Downloads\ITS_Logo_1C_POS_Horz_NoSM_NoTag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91" cy="57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93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28B668" wp14:editId="32EA6190">
                <wp:simplePos x="0" y="0"/>
                <wp:positionH relativeFrom="column">
                  <wp:posOffset>2770505</wp:posOffset>
                </wp:positionH>
                <wp:positionV relativeFrom="paragraph">
                  <wp:posOffset>1905</wp:posOffset>
                </wp:positionV>
                <wp:extent cx="2042163" cy="485029"/>
                <wp:effectExtent l="0" t="0" r="15240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3" cy="485029"/>
                          <a:chOff x="0" y="0"/>
                          <a:chExt cx="1708344" cy="565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B007B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18.15pt;margin-top:.15pt;width:160.8pt;height:38.2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231F20"/>
          <w:sz w:val="24"/>
        </w:rPr>
        <w:t>National Individual Events 201</w:t>
      </w:r>
      <w:r w:rsidR="00504AA2" w:rsidRPr="00504AA2">
        <w:rPr>
          <w:color w:val="231F20"/>
          <w:sz w:val="24"/>
        </w:rPr>
        <w:t>7</w:t>
      </w:r>
      <w:r>
        <w:rPr>
          <w:color w:val="231F20"/>
          <w:sz w:val="24"/>
        </w:rPr>
        <w:t>-18</w:t>
      </w:r>
    </w:p>
    <w:p w14:paraId="155500F4" w14:textId="77777777" w:rsidR="008C1DB7" w:rsidRDefault="008C1DB7" w:rsidP="00F3644D">
      <w:pPr>
        <w:spacing w:line="608" w:lineRule="exact"/>
        <w:ind w:left="-360"/>
        <w:rPr>
          <w:rFonts w:ascii="Arial Black" w:hAnsi="Arial Black"/>
          <w:b/>
          <w:color w:val="231F20"/>
          <w:sz w:val="48"/>
        </w:rPr>
      </w:pPr>
      <w:r>
        <w:rPr>
          <w:rFonts w:ascii="Arial Black" w:hAnsi="Arial Black"/>
          <w:b/>
          <w:color w:val="231F20"/>
          <w:sz w:val="48"/>
        </w:rPr>
        <w:t>Lighting Design</w:t>
      </w:r>
    </w:p>
    <w:p w14:paraId="791258DE" w14:textId="77777777" w:rsidR="00504AA2" w:rsidRPr="00F3644D" w:rsidRDefault="00504AA2" w:rsidP="008C1DB7">
      <w:pPr>
        <w:ind w:left="-360"/>
        <w:rPr>
          <w:color w:val="231F20"/>
          <w:sz w:val="13"/>
        </w:rPr>
      </w:pPr>
      <w:r>
        <w:rPr>
          <w:rFonts w:ascii="Arial Black" w:hAnsi="Arial Black"/>
          <w:b/>
          <w:color w:val="231F20"/>
          <w:sz w:val="48"/>
        </w:rPr>
        <w:t xml:space="preserve"> </w:t>
      </w:r>
      <w:r w:rsidR="00417D60">
        <w:rPr>
          <w:color w:val="231F20"/>
          <w:sz w:val="13"/>
        </w:rPr>
        <w:t>©2017</w:t>
      </w:r>
      <w:r>
        <w:rPr>
          <w:color w:val="231F20"/>
          <w:sz w:val="13"/>
        </w:rPr>
        <w:t xml:space="preserve"> Educational Theatre Association. All rights reserved.</w:t>
      </w:r>
    </w:p>
    <w:p w14:paraId="4FE840BF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7B7705" wp14:editId="3A91CFA3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4EB5704B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1C08C238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170FA83A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48D16479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21A1C211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59ED154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24085172" w14:textId="77777777" w:rsidR="00D757AF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p w14:paraId="6E2953EF" w14:textId="77777777" w:rsidR="008C1DB7" w:rsidRPr="001E5398" w:rsidRDefault="008C1DB7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637FCE" w14:paraId="748BB3B2" w14:textId="77777777" w:rsidTr="00D53B27">
        <w:trPr>
          <w:trHeight w:hRule="exact" w:val="64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4285E9A4" w14:textId="77777777" w:rsidR="00467457" w:rsidRDefault="002309D3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20"/>
              </w:rPr>
              <w:t xml:space="preserve">    </w:t>
            </w:r>
            <w:r w:rsidR="00504AA2">
              <w:rPr>
                <w:rFonts w:ascii="Arial Narrow"/>
                <w:color w:val="231F20"/>
                <w:sz w:val="20"/>
              </w:rPr>
              <w:t xml:space="preserve">   </w:t>
            </w:r>
          </w:p>
          <w:p w14:paraId="26610F1F" w14:textId="77777777" w:rsidR="00467457" w:rsidRPr="00637FCE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20"/>
              </w:rPr>
            </w:pPr>
          </w:p>
          <w:p w14:paraId="748DEA3B" w14:textId="77777777" w:rsidR="00467457" w:rsidRDefault="00467457" w:rsidP="00516AD9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035FCEB3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0D8966D9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6B3B40B0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5B2D8012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7B970E2C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6D07B3CE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5B89CF8F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50EC862D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1CE45566" w14:textId="77777777" w:rsidR="00467457" w:rsidRDefault="00467457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7EACF6DA" w14:textId="77777777" w:rsidR="00467457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18"/>
              </w:rPr>
            </w:pPr>
          </w:p>
          <w:p w14:paraId="4C87105E" w14:textId="77777777" w:rsidR="00467457" w:rsidRPr="00637FCE" w:rsidRDefault="00467457" w:rsidP="00516AD9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467457" w14:paraId="60874400" w14:textId="77777777" w:rsidTr="000B3456">
        <w:trPr>
          <w:trHeight w:hRule="exact" w:val="183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9B3CB" w14:textId="77777777" w:rsidR="008C1DB7" w:rsidRDefault="008C1DB7" w:rsidP="008C1DB7">
            <w:pPr>
              <w:pStyle w:val="TableParagraph"/>
              <w:spacing w:before="75" w:line="200" w:lineRule="exact"/>
              <w:ind w:righ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Job Understanding and Interview</w:t>
            </w:r>
          </w:p>
          <w:p w14:paraId="0DF33D9A" w14:textId="77777777" w:rsidR="00467457" w:rsidRDefault="008C1DB7" w:rsidP="000B3456">
            <w:pPr>
              <w:pStyle w:val="TableParagraph"/>
              <w:spacing w:line="235" w:lineRule="auto"/>
              <w:ind w:right="115"/>
              <w:rPr>
                <w:sz w:val="16"/>
              </w:rPr>
            </w:pPr>
            <w:r>
              <w:rPr>
                <w:color w:val="231F20"/>
                <w:sz w:val="16"/>
              </w:rPr>
              <w:t>Articulation of the lighting designer’s role and job responsibilities; presentation and explanation of executed design, creative decisions, and collaborative process.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8F0207" w14:textId="77777777" w:rsidR="00467457" w:rsidRDefault="008C1DB7" w:rsidP="00637FCE">
            <w:pPr>
              <w:pStyle w:val="TableParagraph"/>
              <w:spacing w:before="62"/>
              <w:ind w:left="22" w:right="2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 comprehensive understanding </w:t>
            </w:r>
            <w:r>
              <w:rPr>
                <w:color w:val="231F20"/>
                <w:sz w:val="16"/>
              </w:rPr>
              <w:t xml:space="preserve">of the lighting designer’s role and job responsibilities; </w:t>
            </w:r>
            <w:r>
              <w:rPr>
                <w:b/>
                <w:color w:val="231F20"/>
                <w:sz w:val="16"/>
              </w:rPr>
              <w:t xml:space="preserve">thoroughly presents and explains </w:t>
            </w:r>
            <w:r>
              <w:rPr>
                <w:color w:val="231F20"/>
                <w:sz w:val="16"/>
              </w:rPr>
              <w:t>the executed design, creative decisions and collaborative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284" w14:textId="77777777" w:rsidR="00467457" w:rsidRDefault="008C1DB7" w:rsidP="00467457">
            <w:pPr>
              <w:pStyle w:val="TableParagraph"/>
              <w:spacing w:before="62"/>
              <w:ind w:left="62" w:right="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an understanding </w:t>
            </w:r>
            <w:r>
              <w:rPr>
                <w:color w:val="231F20"/>
                <w:sz w:val="16"/>
              </w:rPr>
              <w:t xml:space="preserve">of the lighting designer’s role and job responsibilities; </w:t>
            </w:r>
            <w:r>
              <w:rPr>
                <w:b/>
                <w:color w:val="231F20"/>
                <w:sz w:val="16"/>
              </w:rPr>
              <w:t>adequately presents</w:t>
            </w:r>
            <w:r>
              <w:rPr>
                <w:b/>
                <w:color w:val="231F20"/>
                <w:spacing w:val="-1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and explains </w:t>
            </w:r>
            <w:r>
              <w:rPr>
                <w:color w:val="231F20"/>
                <w:sz w:val="16"/>
              </w:rPr>
              <w:t>the executed design, creative decisions and collaborative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41FA" w14:textId="77777777" w:rsidR="00467457" w:rsidRDefault="008C1DB7" w:rsidP="00467457">
            <w:pPr>
              <w:pStyle w:val="TableParagraph"/>
              <w:spacing w:before="62"/>
              <w:ind w:left="90" w:right="39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 partial understanding </w:t>
            </w:r>
            <w:r>
              <w:rPr>
                <w:color w:val="231F20"/>
                <w:sz w:val="16"/>
              </w:rPr>
              <w:t xml:space="preserve">of the lighting designer’s role and job responsibilities; </w:t>
            </w:r>
            <w:r>
              <w:rPr>
                <w:b/>
                <w:color w:val="231F20"/>
                <w:sz w:val="16"/>
              </w:rPr>
              <w:t xml:space="preserve">inconsistently presents and explains </w:t>
            </w:r>
            <w:r>
              <w:rPr>
                <w:color w:val="231F20"/>
                <w:sz w:val="16"/>
              </w:rPr>
              <w:t>the executed design, creative decisions and/or collaborative 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DDED5D" w14:textId="77777777" w:rsidR="00467457" w:rsidRDefault="008C1DB7" w:rsidP="00E00079">
            <w:pPr>
              <w:pStyle w:val="TableParagraph"/>
              <w:spacing w:before="62"/>
              <w:ind w:left="51" w:right="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little understanding </w:t>
            </w:r>
            <w:r>
              <w:rPr>
                <w:color w:val="231F20"/>
                <w:sz w:val="16"/>
              </w:rPr>
              <w:t xml:space="preserve">of the lighting designer’s role and job responsibilities; </w:t>
            </w:r>
            <w:r>
              <w:rPr>
                <w:b/>
                <w:color w:val="231F20"/>
                <w:sz w:val="16"/>
              </w:rPr>
              <w:t xml:space="preserve">does not explain </w:t>
            </w:r>
            <w:r>
              <w:rPr>
                <w:color w:val="231F20"/>
                <w:sz w:val="16"/>
              </w:rPr>
              <w:t>an executed design, creative decisions or the collaborative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process.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E7BE96" w14:textId="77777777" w:rsidR="00467457" w:rsidRDefault="00467457" w:rsidP="00516AD9"/>
        </w:tc>
      </w:tr>
      <w:tr w:rsidR="00467457" w14:paraId="712B864B" w14:textId="77777777" w:rsidTr="008C1DB7">
        <w:trPr>
          <w:trHeight w:hRule="exact" w:val="1172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4048A717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3E3EF732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109E0AD7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1A128D22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4BD1F93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76713C84" w14:textId="77777777" w:rsidR="00467457" w:rsidRDefault="00467457" w:rsidP="00516AD9"/>
        </w:tc>
      </w:tr>
      <w:tr w:rsidR="00467457" w14:paraId="18101989" w14:textId="77777777" w:rsidTr="000B3456">
        <w:trPr>
          <w:trHeight w:hRule="exact" w:val="1802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BCC48" w14:textId="77777777" w:rsidR="00467457" w:rsidRDefault="008C1DB7" w:rsidP="008C1DB7">
            <w:pPr>
              <w:pStyle w:val="TableParagraph"/>
              <w:spacing w:before="51" w:line="232" w:lineRule="auto"/>
              <w:ind w:right="32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Design, Research, and Analysis    </w:t>
            </w:r>
            <w:r>
              <w:rPr>
                <w:color w:val="231F20"/>
                <w:sz w:val="16"/>
              </w:rPr>
              <w:t>Design, research and analysis addresses the artistic and practical requirements of the script to support the lighting design and the unifying concept.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68A252" w14:textId="77777777" w:rsidR="00467457" w:rsidRDefault="008C1DB7" w:rsidP="00467457">
            <w:pPr>
              <w:pStyle w:val="TableParagraph"/>
              <w:spacing w:before="60"/>
              <w:ind w:left="77" w:right="8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 </w:t>
            </w:r>
            <w:r>
              <w:rPr>
                <w:b/>
                <w:color w:val="231F20"/>
                <w:sz w:val="16"/>
              </w:rPr>
              <w:t xml:space="preserve">well-conceived </w:t>
            </w:r>
            <w:r>
              <w:rPr>
                <w:color w:val="231F20"/>
                <w:sz w:val="16"/>
              </w:rPr>
              <w:t xml:space="preserve">lighting design, </w:t>
            </w:r>
            <w:r>
              <w:rPr>
                <w:b/>
                <w:color w:val="231F20"/>
                <w:sz w:val="16"/>
              </w:rPr>
              <w:t xml:space="preserve">detailed </w:t>
            </w:r>
            <w:r>
              <w:rPr>
                <w:color w:val="231F20"/>
                <w:sz w:val="16"/>
              </w:rPr>
              <w:t xml:space="preserve">research, and </w:t>
            </w:r>
            <w:r>
              <w:rPr>
                <w:b/>
                <w:color w:val="231F20"/>
                <w:sz w:val="16"/>
              </w:rPr>
              <w:t xml:space="preserve">thorough </w:t>
            </w:r>
            <w:r>
              <w:rPr>
                <w:color w:val="231F20"/>
                <w:sz w:val="16"/>
              </w:rPr>
              <w:t xml:space="preserve">script analysis </w:t>
            </w:r>
            <w:r>
              <w:rPr>
                <w:b/>
                <w:color w:val="231F20"/>
                <w:sz w:val="16"/>
              </w:rPr>
              <w:t xml:space="preserve">clearly addresses </w:t>
            </w:r>
            <w:r>
              <w:rPr>
                <w:color w:val="231F20"/>
                <w:sz w:val="16"/>
              </w:rPr>
              <w:t xml:space="preserve">the artistic and practical needs of the production and </w:t>
            </w:r>
            <w:r>
              <w:rPr>
                <w:b/>
                <w:color w:val="231F20"/>
                <w:sz w:val="16"/>
              </w:rPr>
              <w:t xml:space="preserve">consistently supports </w:t>
            </w:r>
            <w:r>
              <w:rPr>
                <w:color w:val="231F20"/>
                <w:sz w:val="16"/>
              </w:rPr>
              <w:t>the unifying 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1E86" w14:textId="77777777" w:rsidR="00467457" w:rsidRDefault="008C1DB7" w:rsidP="00E00079">
            <w:pPr>
              <w:pStyle w:val="TableParagraph"/>
              <w:spacing w:before="60"/>
              <w:ind w:left="82" w:right="12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 complete </w:t>
            </w:r>
            <w:r>
              <w:rPr>
                <w:color w:val="231F20"/>
                <w:sz w:val="16"/>
              </w:rPr>
              <w:t xml:space="preserve">lighting design, research, and script analysis </w:t>
            </w:r>
            <w:r>
              <w:rPr>
                <w:b/>
                <w:color w:val="231F20"/>
                <w:sz w:val="16"/>
              </w:rPr>
              <w:t xml:space="preserve">addresses </w:t>
            </w:r>
            <w:r>
              <w:rPr>
                <w:color w:val="231F20"/>
                <w:sz w:val="16"/>
              </w:rPr>
              <w:t xml:space="preserve">the artistic and practical needs of the production and </w:t>
            </w:r>
            <w:r>
              <w:rPr>
                <w:b/>
                <w:color w:val="231F20"/>
                <w:sz w:val="16"/>
              </w:rPr>
              <w:t xml:space="preserve">supports </w:t>
            </w:r>
            <w:r>
              <w:rPr>
                <w:color w:val="231F20"/>
                <w:sz w:val="16"/>
              </w:rPr>
              <w:t>the unifying concept.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C28A" w14:textId="77777777" w:rsidR="00467457" w:rsidRDefault="008C1DB7" w:rsidP="00516AD9">
            <w:pPr>
              <w:pStyle w:val="TableParagraph"/>
              <w:spacing w:before="60"/>
              <w:ind w:left="90" w:right="9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An incomplete </w:t>
            </w:r>
            <w:r>
              <w:rPr>
                <w:color w:val="231F20"/>
                <w:sz w:val="16"/>
              </w:rPr>
              <w:t xml:space="preserve">lighting design, research, and script analysis </w:t>
            </w:r>
            <w:r>
              <w:rPr>
                <w:b/>
                <w:color w:val="231F20"/>
                <w:sz w:val="16"/>
              </w:rPr>
              <w:t xml:space="preserve">somewhat addresses </w:t>
            </w:r>
            <w:r>
              <w:rPr>
                <w:color w:val="231F20"/>
                <w:sz w:val="16"/>
              </w:rPr>
              <w:t xml:space="preserve">the artistic and practical needs of the production and/or </w:t>
            </w:r>
            <w:r>
              <w:rPr>
                <w:b/>
                <w:color w:val="231F20"/>
                <w:sz w:val="16"/>
              </w:rPr>
              <w:t xml:space="preserve">inconsistently supports </w:t>
            </w:r>
            <w:r>
              <w:rPr>
                <w:color w:val="231F20"/>
                <w:sz w:val="16"/>
              </w:rPr>
              <w:t>the unifying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5EE307" w14:textId="77777777" w:rsidR="00467457" w:rsidRDefault="008C1DB7" w:rsidP="008C1DB7">
            <w:pPr>
              <w:pStyle w:val="TableParagraph"/>
              <w:spacing w:before="60"/>
              <w:ind w:left="89" w:right="10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The incomplete </w:t>
            </w:r>
            <w:r>
              <w:rPr>
                <w:color w:val="231F20"/>
                <w:sz w:val="16"/>
              </w:rPr>
              <w:t xml:space="preserve">lighting design, research, and script analysis </w:t>
            </w:r>
            <w:r>
              <w:rPr>
                <w:b/>
                <w:color w:val="231F20"/>
                <w:sz w:val="16"/>
              </w:rPr>
              <w:t xml:space="preserve">rarely addresses </w:t>
            </w:r>
            <w:r>
              <w:rPr>
                <w:color w:val="231F20"/>
                <w:sz w:val="16"/>
              </w:rPr>
              <w:t xml:space="preserve">the artistic and practical needs of the production </w:t>
            </w:r>
            <w:r>
              <w:rPr>
                <w:b/>
                <w:color w:val="231F20"/>
                <w:sz w:val="16"/>
              </w:rPr>
              <w:t xml:space="preserve">or supports </w:t>
            </w:r>
            <w:r>
              <w:rPr>
                <w:color w:val="231F20"/>
                <w:sz w:val="16"/>
              </w:rPr>
              <w:t>the unifying concept.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C385489" w14:textId="77777777" w:rsidR="00467457" w:rsidRDefault="00467457" w:rsidP="00516AD9"/>
        </w:tc>
      </w:tr>
      <w:tr w:rsidR="00467457" w14:paraId="36884310" w14:textId="77777777" w:rsidTr="000B3456">
        <w:trPr>
          <w:trHeight w:hRule="exact" w:val="1082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3CB069B9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6D4A696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3707B42A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3D9789C6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98D3496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39275F85" w14:textId="77777777" w:rsidR="00467457" w:rsidRDefault="00467457" w:rsidP="00516AD9"/>
        </w:tc>
      </w:tr>
      <w:tr w:rsidR="00467457" w14:paraId="12CC5521" w14:textId="77777777" w:rsidTr="008C1DB7">
        <w:trPr>
          <w:trHeight w:hRule="exact" w:val="1631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19D2C" w14:textId="77777777" w:rsidR="008C1DB7" w:rsidRDefault="008C1DB7" w:rsidP="008C1DB7">
            <w:pPr>
              <w:pStyle w:val="TableParagraph"/>
              <w:spacing w:before="86" w:line="187" w:lineRule="auto"/>
              <w:ind w:righ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Artistic Interpretation</w:t>
            </w:r>
          </w:p>
          <w:p w14:paraId="1B776B17" w14:textId="77777777" w:rsidR="00467457" w:rsidRDefault="008C1DB7" w:rsidP="008C1DB7"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231F20"/>
                <w:sz w:val="16"/>
              </w:rPr>
              <w:t>Lighting design choices reflect the mood, style, period, locale, and genre of the play through the controllable properties of light.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541D7B" w14:textId="77777777" w:rsidR="00467457" w:rsidRDefault="008C1DB7" w:rsidP="00637FCE">
            <w:pPr>
              <w:pStyle w:val="TableParagraph"/>
              <w:spacing w:before="60"/>
              <w:ind w:left="90" w:right="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Lighting design choices </w:t>
            </w:r>
            <w:r>
              <w:rPr>
                <w:b/>
                <w:color w:val="231F20"/>
                <w:sz w:val="16"/>
              </w:rPr>
              <w:t xml:space="preserve">powerfully enhance and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E680" w14:textId="77777777" w:rsidR="008C1DB7" w:rsidRDefault="008C1DB7" w:rsidP="00637FCE">
            <w:pPr>
              <w:pStyle w:val="TableParagraph"/>
              <w:spacing w:before="60"/>
              <w:ind w:left="90" w:right="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Lighting design choices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  <w:p w14:paraId="22C6AF24" w14:textId="77777777" w:rsidR="008C1DB7" w:rsidRPr="008C1DB7" w:rsidRDefault="008C1DB7" w:rsidP="008C1DB7"/>
          <w:p w14:paraId="3B39CE79" w14:textId="77777777" w:rsidR="008C1DB7" w:rsidRDefault="008C1DB7" w:rsidP="008C1DB7"/>
          <w:p w14:paraId="33B2BBFE" w14:textId="77777777" w:rsidR="008C1DB7" w:rsidRDefault="008C1DB7" w:rsidP="008C1DB7"/>
          <w:p w14:paraId="6AE2D66A" w14:textId="77777777" w:rsidR="00467457" w:rsidRPr="008C1DB7" w:rsidRDefault="00467457" w:rsidP="008C1DB7">
            <w:pPr>
              <w:jc w:val="center"/>
            </w:pP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83DE" w14:textId="77777777" w:rsidR="00467457" w:rsidRDefault="008C1DB7" w:rsidP="00516AD9">
            <w:pPr>
              <w:pStyle w:val="TableParagraph"/>
              <w:spacing w:before="60"/>
              <w:ind w:left="90" w:right="7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Lighting design choices </w:t>
            </w:r>
            <w:r>
              <w:rPr>
                <w:b/>
                <w:color w:val="231F20"/>
                <w:sz w:val="16"/>
              </w:rPr>
              <w:t xml:space="preserve">somewhat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F789BB" w14:textId="77777777" w:rsidR="008C1DB7" w:rsidRDefault="008C1DB7" w:rsidP="008C1DB7">
            <w:pPr>
              <w:pStyle w:val="TableParagraph"/>
              <w:spacing w:before="54" w:line="182" w:lineRule="exact"/>
              <w:ind w:left="89" w:right="8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Lighting design </w:t>
            </w:r>
            <w:r>
              <w:rPr>
                <w:b/>
                <w:color w:val="231F20"/>
                <w:sz w:val="16"/>
              </w:rPr>
              <w:t xml:space="preserve">lacks choices that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  <w:p w14:paraId="7E6B999B" w14:textId="77777777" w:rsidR="008C1DB7" w:rsidRDefault="008C1DB7" w:rsidP="008C1DB7"/>
          <w:p w14:paraId="00F0C4E0" w14:textId="77777777" w:rsidR="00467457" w:rsidRPr="008C1DB7" w:rsidRDefault="00467457" w:rsidP="008C1DB7">
            <w:pPr>
              <w:jc w:val="right"/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FBD78B4" w14:textId="77777777" w:rsidR="00467457" w:rsidRDefault="00467457" w:rsidP="00516AD9"/>
        </w:tc>
      </w:tr>
      <w:tr w:rsidR="00467457" w14:paraId="54DCB5F4" w14:textId="77777777" w:rsidTr="000B3456">
        <w:trPr>
          <w:trHeight w:hRule="exact" w:val="1163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43EA99C2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A19839B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FDA7E1D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C251033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4EB636D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2551F97B" w14:textId="77777777" w:rsidR="00467457" w:rsidRDefault="00467457" w:rsidP="00516AD9"/>
        </w:tc>
      </w:tr>
      <w:tr w:rsidR="00467457" w14:paraId="705F05FE" w14:textId="77777777" w:rsidTr="00EF0BBF">
        <w:trPr>
          <w:trHeight w:hRule="exact" w:val="174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D3C6A" w14:textId="77777777" w:rsidR="008C1DB7" w:rsidRDefault="008C1DB7" w:rsidP="008C1DB7">
            <w:pPr>
              <w:pStyle w:val="TableParagraph"/>
              <w:spacing w:before="45" w:line="224" w:lineRule="exact"/>
              <w:ind w:right="22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Execution</w:t>
            </w:r>
          </w:p>
          <w:p w14:paraId="72438220" w14:textId="77777777" w:rsidR="008C1DB7" w:rsidRDefault="008C1DB7" w:rsidP="008C1DB7">
            <w:pPr>
              <w:pStyle w:val="TableParagraph"/>
              <w:ind w:right="88"/>
              <w:rPr>
                <w:sz w:val="16"/>
              </w:rPr>
            </w:pPr>
            <w:r>
              <w:rPr>
                <w:color w:val="231F20"/>
                <w:sz w:val="16"/>
              </w:rPr>
              <w:t>Light plot and artifact binder convey ideas, products, and choices that support the script and unifying concept.</w:t>
            </w:r>
          </w:p>
          <w:p w14:paraId="22E3FABD" w14:textId="77777777" w:rsidR="00467457" w:rsidRDefault="00467457" w:rsidP="00516AD9">
            <w:pPr>
              <w:pStyle w:val="TableParagraph"/>
              <w:ind w:right="231"/>
              <w:rPr>
                <w:sz w:val="16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16FAE8" w14:textId="77777777" w:rsidR="00467457" w:rsidRDefault="008C1DB7" w:rsidP="008C1DB7">
            <w:pPr>
              <w:pStyle w:val="TableParagraph"/>
              <w:spacing w:before="60"/>
              <w:ind w:left="90" w:right="111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 comprehensive </w:t>
            </w:r>
            <w:r>
              <w:rPr>
                <w:color w:val="231F20"/>
                <w:sz w:val="16"/>
              </w:rPr>
              <w:t>light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plot and artifact binder enhance artistic ideas and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choices to provide </w:t>
            </w:r>
            <w:r>
              <w:rPr>
                <w:b/>
                <w:color w:val="231F20"/>
                <w:sz w:val="16"/>
              </w:rPr>
              <w:t xml:space="preserve">exceptional support </w:t>
            </w:r>
            <w:r>
              <w:rPr>
                <w:color w:val="231F20"/>
                <w:sz w:val="16"/>
              </w:rPr>
              <w:t>for the script and unifying concept.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A44C61" w14:textId="77777777" w:rsidR="00467457" w:rsidRDefault="008C1DB7" w:rsidP="00516AD9">
            <w:pPr>
              <w:pStyle w:val="TableParagraph"/>
              <w:spacing w:before="60"/>
              <w:ind w:left="90" w:right="9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 light plot and artifact binder </w:t>
            </w:r>
            <w:r>
              <w:rPr>
                <w:b/>
                <w:color w:val="231F20"/>
                <w:sz w:val="16"/>
              </w:rPr>
              <w:t xml:space="preserve">align </w:t>
            </w:r>
            <w:r>
              <w:rPr>
                <w:color w:val="231F20"/>
                <w:sz w:val="16"/>
              </w:rPr>
              <w:t xml:space="preserve">with artistic ideas and choices to </w:t>
            </w:r>
            <w:r>
              <w:rPr>
                <w:b/>
                <w:color w:val="231F20"/>
                <w:sz w:val="16"/>
              </w:rPr>
              <w:t xml:space="preserve">support </w:t>
            </w:r>
            <w:r>
              <w:rPr>
                <w:color w:val="231F20"/>
                <w:sz w:val="16"/>
              </w:rPr>
              <w:t>the script and unifying concept.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13049F" w14:textId="77777777" w:rsidR="00467457" w:rsidRDefault="008C1DB7" w:rsidP="008C1DB7">
            <w:pPr>
              <w:pStyle w:val="TableParagraph"/>
              <w:spacing w:before="60"/>
              <w:ind w:left="90" w:right="461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An incomplete </w:t>
            </w:r>
            <w:r>
              <w:rPr>
                <w:color w:val="231F20"/>
                <w:sz w:val="16"/>
              </w:rPr>
              <w:t xml:space="preserve">light plot and artifact binder </w:t>
            </w:r>
            <w:r>
              <w:rPr>
                <w:b/>
                <w:color w:val="231F20"/>
                <w:sz w:val="16"/>
              </w:rPr>
              <w:t xml:space="preserve">inconsistently align </w:t>
            </w:r>
            <w:r>
              <w:rPr>
                <w:color w:val="231F20"/>
                <w:sz w:val="16"/>
              </w:rPr>
              <w:t>with artistic ideas and choices to support the script and unifying concept.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A52A5F" w14:textId="77777777" w:rsidR="00467457" w:rsidRDefault="008C1DB7" w:rsidP="00467457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An incomplete </w:t>
            </w:r>
            <w:r>
              <w:rPr>
                <w:color w:val="231F20"/>
                <w:sz w:val="16"/>
              </w:rPr>
              <w:t xml:space="preserve">light plot and artifact binder </w:t>
            </w:r>
            <w:r>
              <w:rPr>
                <w:b/>
                <w:color w:val="231F20"/>
                <w:sz w:val="16"/>
              </w:rPr>
              <w:t xml:space="preserve">lack alignment </w:t>
            </w:r>
            <w:r>
              <w:rPr>
                <w:color w:val="231F20"/>
                <w:sz w:val="16"/>
              </w:rPr>
              <w:t>with artistic ideas and choices to support the script and unifying concept.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57337D" w14:textId="77777777" w:rsidR="00467457" w:rsidRDefault="00467457" w:rsidP="00516AD9"/>
        </w:tc>
      </w:tr>
      <w:tr w:rsidR="00467457" w14:paraId="7EABE366" w14:textId="77777777" w:rsidTr="000B3456">
        <w:trPr>
          <w:trHeight w:hRule="exact" w:val="1190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875DB56" w14:textId="77777777" w:rsidR="00467457" w:rsidRDefault="00467457" w:rsidP="00516AD9">
            <w:pPr>
              <w:pStyle w:val="TableParagraph"/>
              <w:spacing w:before="13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C6C21AC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B549C80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804AC40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650CD3F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54DEB3FD" w14:textId="77777777" w:rsidR="00467457" w:rsidRDefault="00467457" w:rsidP="00516AD9"/>
        </w:tc>
      </w:tr>
    </w:tbl>
    <w:p w14:paraId="233FAEE0" w14:textId="77777777" w:rsidR="001E5398" w:rsidRPr="00EB42DB" w:rsidRDefault="001E5398" w:rsidP="00D757AF">
      <w:pPr>
        <w:pStyle w:val="BodyText"/>
        <w:tabs>
          <w:tab w:val="left" w:pos="6009"/>
        </w:tabs>
        <w:spacing w:before="1"/>
        <w:rPr>
          <w:rFonts w:ascii="Arial Narrow"/>
          <w:sz w:val="10"/>
        </w:rPr>
      </w:pPr>
    </w:p>
    <w:p w14:paraId="5D2493BA" w14:textId="77777777"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1E5398" w14:paraId="6DF72587" w14:textId="77777777" w:rsidTr="00EF0BB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14:paraId="5F4423EE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t>RATING</w:t>
            </w:r>
          </w:p>
          <w:p w14:paraId="542347BD" w14:textId="77777777" w:rsid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83F52D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29619F2F" w14:textId="77777777" w:rsidR="001E5398" w:rsidRDefault="001E5398" w:rsidP="000B3456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0B3456">
              <w:rPr>
                <w:color w:val="231F20"/>
              </w:rPr>
              <w:t>16</w:t>
            </w:r>
            <w:r>
              <w:rPr>
                <w:color w:val="231F20"/>
              </w:rPr>
              <w:t>-1</w:t>
            </w:r>
            <w:r w:rsidR="000B3456">
              <w:rPr>
                <w:color w:val="231F20"/>
              </w:rPr>
              <w:t>4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48DC4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125F5AD1" w14:textId="77777777" w:rsidR="001E5398" w:rsidRDefault="001E5398" w:rsidP="000B3456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0B3456">
              <w:rPr>
                <w:color w:val="231F20"/>
              </w:rPr>
              <w:t>13</w:t>
            </w:r>
            <w:r>
              <w:rPr>
                <w:color w:val="231F20"/>
              </w:rPr>
              <w:t>-1</w:t>
            </w:r>
            <w:r w:rsidR="000B3456">
              <w:rPr>
                <w:color w:val="231F20"/>
              </w:rPr>
              <w:t>0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BC9C2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7DE7FC67" w14:textId="77777777" w:rsidR="001E5398" w:rsidRDefault="001E5398" w:rsidP="000B3456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0B3456">
              <w:rPr>
                <w:color w:val="231F20"/>
              </w:rPr>
              <w:t>9-6</w:t>
            </w:r>
            <w:r>
              <w:rPr>
                <w:color w:val="231F20"/>
              </w:rPr>
              <w:t>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47CAEF08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4F40EA3C" w14:textId="77777777" w:rsidR="001E5398" w:rsidRDefault="001E5398" w:rsidP="000B3456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0B3456">
              <w:rPr>
                <w:color w:val="231F20"/>
              </w:rPr>
              <w:t>5</w:t>
            </w:r>
            <w:r>
              <w:rPr>
                <w:color w:val="231F20"/>
              </w:rPr>
              <w:t>-</w:t>
            </w:r>
            <w:r w:rsidR="000B3456">
              <w:rPr>
                <w:color w:val="231F20"/>
              </w:rPr>
              <w:t>4</w:t>
            </w:r>
            <w:r>
              <w:rPr>
                <w:color w:val="231F20"/>
              </w:rPr>
              <w:t>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866E1F5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14:paraId="3D67AEB8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4DA69A4A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0B79F3BC" w14:textId="77777777" w:rsidR="00270936" w:rsidRDefault="00270936" w:rsidP="00270936"/>
    <w:p w14:paraId="60882785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62610A4E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3FD54F3E" w14:textId="77777777" w:rsidR="00270936" w:rsidRDefault="00270936" w:rsidP="00270936">
      <w:pPr>
        <w:ind w:left="720" w:firstLine="720"/>
        <w:rPr>
          <w:sz w:val="16"/>
        </w:rPr>
      </w:pPr>
    </w:p>
    <w:p w14:paraId="754DCF7E" w14:textId="77777777" w:rsidR="00D53B27" w:rsidRDefault="00D53B27" w:rsidP="00270936">
      <w:pPr>
        <w:ind w:left="720" w:firstLine="720"/>
        <w:rPr>
          <w:sz w:val="16"/>
        </w:rPr>
      </w:pPr>
    </w:p>
    <w:p w14:paraId="451E0A09" w14:textId="77777777" w:rsidR="00D53B27" w:rsidRDefault="00D53B27" w:rsidP="00270936">
      <w:pPr>
        <w:ind w:left="720" w:firstLine="720"/>
        <w:rPr>
          <w:sz w:val="16"/>
        </w:rPr>
      </w:pPr>
    </w:p>
    <w:p w14:paraId="2C73DF73" w14:textId="77777777" w:rsidR="00270936" w:rsidRPr="00E9253E" w:rsidRDefault="00270936" w:rsidP="00270936">
      <w:pPr>
        <w:ind w:left="720" w:firstLine="720"/>
        <w:rPr>
          <w:sz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14:paraId="3E5107CB" w14:textId="77777777" w:rsidTr="00F3644D">
        <w:tc>
          <w:tcPr>
            <w:tcW w:w="11750" w:type="dxa"/>
          </w:tcPr>
          <w:p w14:paraId="745012FE" w14:textId="77777777" w:rsidR="00A921A4" w:rsidRPr="00E9253E" w:rsidRDefault="00A921A4" w:rsidP="00270936">
            <w:pPr>
              <w:rPr>
                <w:sz w:val="8"/>
              </w:rPr>
            </w:pPr>
          </w:p>
          <w:p w14:paraId="3EF5A0C5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14:paraId="70258133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D76B5F" wp14:editId="113ED61C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69DA8759" w14:textId="77777777"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14:paraId="7F874B0D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A8A54C" wp14:editId="0ADA262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04573D3E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14:paraId="21D52F65" w14:textId="77777777" w:rsidR="00EF0BBF" w:rsidRPr="00E9253E" w:rsidRDefault="00EF0BBF" w:rsidP="00270936">
            <w:pPr>
              <w:rPr>
                <w:sz w:val="18"/>
              </w:rPr>
            </w:pPr>
          </w:p>
          <w:p w14:paraId="0A87EE31" w14:textId="77777777"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F5B1CD" wp14:editId="05B3024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Other comments: </w:t>
            </w:r>
          </w:p>
          <w:p w14:paraId="1BC97FA1" w14:textId="77777777" w:rsidR="00EF0BBF" w:rsidRPr="00E9253E" w:rsidRDefault="00EF0BBF" w:rsidP="00270936">
            <w:pPr>
              <w:rPr>
                <w:sz w:val="18"/>
              </w:rPr>
            </w:pPr>
          </w:p>
          <w:p w14:paraId="1C321550" w14:textId="77777777" w:rsidR="00EF0BBF" w:rsidRPr="00E9253E" w:rsidRDefault="00EF0BBF" w:rsidP="00270936">
            <w:pPr>
              <w:rPr>
                <w:sz w:val="18"/>
              </w:rPr>
            </w:pPr>
          </w:p>
          <w:p w14:paraId="48685F06" w14:textId="77777777" w:rsidR="00EF0BBF" w:rsidRPr="00E9253E" w:rsidRDefault="00EF0BBF" w:rsidP="00270936">
            <w:pPr>
              <w:rPr>
                <w:sz w:val="18"/>
              </w:rPr>
            </w:pPr>
          </w:p>
          <w:p w14:paraId="67125586" w14:textId="77777777" w:rsidR="00EF0BBF" w:rsidRPr="00E9253E" w:rsidRDefault="00EF0BBF" w:rsidP="00270936">
            <w:pPr>
              <w:rPr>
                <w:sz w:val="18"/>
              </w:rPr>
            </w:pPr>
          </w:p>
          <w:p w14:paraId="4567E88B" w14:textId="77777777" w:rsidR="00A921A4" w:rsidRPr="00E9253E" w:rsidRDefault="00A921A4" w:rsidP="00270936">
            <w:pPr>
              <w:rPr>
                <w:sz w:val="18"/>
              </w:rPr>
            </w:pPr>
          </w:p>
        </w:tc>
      </w:tr>
    </w:tbl>
    <w:p w14:paraId="45A4D4C8" w14:textId="77777777" w:rsidR="00270936" w:rsidRDefault="00270936" w:rsidP="00270936">
      <w:pPr>
        <w:rPr>
          <w:sz w:val="16"/>
        </w:rPr>
      </w:pPr>
    </w:p>
    <w:p w14:paraId="5F83D4EC" w14:textId="77777777" w:rsidR="00A921A4" w:rsidRDefault="00A921A4" w:rsidP="00270936">
      <w:pPr>
        <w:rPr>
          <w:sz w:val="16"/>
        </w:rPr>
      </w:pPr>
    </w:p>
    <w:p w14:paraId="5F8C3A86" w14:textId="77777777" w:rsidR="00D53B27" w:rsidRDefault="00D53B27" w:rsidP="00A921A4">
      <w:pPr>
        <w:rPr>
          <w:sz w:val="16"/>
        </w:rPr>
      </w:pPr>
    </w:p>
    <w:p w14:paraId="21AE09E3" w14:textId="77777777" w:rsidR="00D53B27" w:rsidRDefault="00D53B27" w:rsidP="00A921A4">
      <w:pPr>
        <w:rPr>
          <w:sz w:val="16"/>
        </w:rPr>
      </w:pPr>
    </w:p>
    <w:p w14:paraId="2CBE0FD3" w14:textId="77777777" w:rsidR="00D53B27" w:rsidRDefault="00D53B27" w:rsidP="00A921A4">
      <w:pPr>
        <w:rPr>
          <w:sz w:val="16"/>
        </w:rPr>
      </w:pPr>
    </w:p>
    <w:p w14:paraId="1271DAA3" w14:textId="77777777" w:rsidR="00D53B27" w:rsidRDefault="00D53B27" w:rsidP="00A921A4">
      <w:pPr>
        <w:rPr>
          <w:sz w:val="16"/>
        </w:rPr>
      </w:pPr>
    </w:p>
    <w:p w14:paraId="34DD4F8B" w14:textId="77777777" w:rsidR="00D53B27" w:rsidRDefault="00D53B27" w:rsidP="00A921A4">
      <w:pPr>
        <w:rPr>
          <w:sz w:val="16"/>
        </w:rPr>
      </w:pPr>
    </w:p>
    <w:p w14:paraId="29416768" w14:textId="77777777" w:rsidR="00D53B27" w:rsidRDefault="00D53B27" w:rsidP="00A921A4">
      <w:pPr>
        <w:rPr>
          <w:sz w:val="16"/>
        </w:rPr>
      </w:pPr>
    </w:p>
    <w:p w14:paraId="4D28C770" w14:textId="77777777" w:rsidR="00D53B27" w:rsidRDefault="00D53B27" w:rsidP="00A921A4">
      <w:pPr>
        <w:rPr>
          <w:sz w:val="16"/>
        </w:rPr>
      </w:pPr>
    </w:p>
    <w:p w14:paraId="3077F88B" w14:textId="77777777" w:rsidR="00D53B27" w:rsidRDefault="00D53B27" w:rsidP="00A921A4">
      <w:pPr>
        <w:rPr>
          <w:sz w:val="16"/>
        </w:rPr>
      </w:pPr>
    </w:p>
    <w:p w14:paraId="0586B2B5" w14:textId="77777777" w:rsidR="00D53B27" w:rsidRDefault="00D53B27" w:rsidP="00A921A4">
      <w:pPr>
        <w:rPr>
          <w:sz w:val="16"/>
        </w:rPr>
      </w:pPr>
    </w:p>
    <w:p w14:paraId="1B8284CD" w14:textId="77777777" w:rsidR="00D53B27" w:rsidRDefault="00D53B27" w:rsidP="00A921A4">
      <w:pPr>
        <w:rPr>
          <w:sz w:val="16"/>
        </w:rPr>
      </w:pPr>
    </w:p>
    <w:p w14:paraId="792D650A" w14:textId="77777777" w:rsidR="000B3456" w:rsidRDefault="000B3456" w:rsidP="00A921A4">
      <w:pPr>
        <w:rPr>
          <w:sz w:val="16"/>
        </w:rPr>
      </w:pPr>
    </w:p>
    <w:p w14:paraId="5D8A3627" w14:textId="77777777" w:rsidR="000B3456" w:rsidRDefault="000B3456" w:rsidP="00A921A4">
      <w:pPr>
        <w:rPr>
          <w:sz w:val="16"/>
        </w:rPr>
      </w:pPr>
    </w:p>
    <w:p w14:paraId="1A4C6A62" w14:textId="77777777" w:rsidR="000B3456" w:rsidRDefault="000B3456" w:rsidP="00A921A4">
      <w:pPr>
        <w:rPr>
          <w:sz w:val="16"/>
        </w:rPr>
      </w:pPr>
    </w:p>
    <w:p w14:paraId="009A00E1" w14:textId="77777777" w:rsidR="000B3456" w:rsidRDefault="000B3456" w:rsidP="00A921A4">
      <w:pPr>
        <w:rPr>
          <w:sz w:val="16"/>
        </w:rPr>
      </w:pPr>
    </w:p>
    <w:p w14:paraId="2F2071F5" w14:textId="77777777" w:rsidR="000B3456" w:rsidRDefault="000B3456" w:rsidP="00A921A4">
      <w:pPr>
        <w:rPr>
          <w:sz w:val="16"/>
        </w:rPr>
      </w:pPr>
    </w:p>
    <w:p w14:paraId="0AC0A305" w14:textId="77777777" w:rsidR="000B3456" w:rsidRDefault="000B3456" w:rsidP="00A921A4">
      <w:pPr>
        <w:rPr>
          <w:sz w:val="16"/>
        </w:rPr>
      </w:pPr>
    </w:p>
    <w:p w14:paraId="1B3A9BB9" w14:textId="77777777" w:rsidR="000B3456" w:rsidRDefault="000B3456" w:rsidP="00A921A4">
      <w:pPr>
        <w:rPr>
          <w:sz w:val="16"/>
        </w:rPr>
      </w:pPr>
    </w:p>
    <w:p w14:paraId="3274BA13" w14:textId="77777777" w:rsidR="000B3456" w:rsidRDefault="000B3456" w:rsidP="00A921A4">
      <w:pPr>
        <w:rPr>
          <w:sz w:val="16"/>
        </w:rPr>
      </w:pPr>
    </w:p>
    <w:p w14:paraId="43132D07" w14:textId="77777777" w:rsidR="000B3456" w:rsidRDefault="000B3456" w:rsidP="00A921A4">
      <w:pPr>
        <w:rPr>
          <w:sz w:val="16"/>
        </w:rPr>
      </w:pPr>
    </w:p>
    <w:p w14:paraId="51B337A0" w14:textId="77777777" w:rsidR="000B3456" w:rsidRDefault="000B3456" w:rsidP="00A921A4">
      <w:pPr>
        <w:rPr>
          <w:sz w:val="16"/>
        </w:rPr>
      </w:pPr>
    </w:p>
    <w:p w14:paraId="6369E19F" w14:textId="77777777" w:rsidR="000B3456" w:rsidRDefault="000B3456" w:rsidP="00A921A4">
      <w:pPr>
        <w:rPr>
          <w:sz w:val="16"/>
        </w:rPr>
      </w:pPr>
    </w:p>
    <w:p w14:paraId="70016B33" w14:textId="77777777" w:rsidR="000B3456" w:rsidRDefault="000B3456" w:rsidP="00A921A4">
      <w:pPr>
        <w:rPr>
          <w:sz w:val="16"/>
        </w:rPr>
      </w:pPr>
    </w:p>
    <w:p w14:paraId="017A6696" w14:textId="77777777" w:rsidR="000B3456" w:rsidRDefault="000B3456" w:rsidP="00A921A4">
      <w:pPr>
        <w:rPr>
          <w:sz w:val="16"/>
        </w:rPr>
      </w:pPr>
    </w:p>
    <w:p w14:paraId="4FBE4110" w14:textId="77777777" w:rsidR="000B3456" w:rsidRDefault="000B3456" w:rsidP="00A921A4">
      <w:pPr>
        <w:rPr>
          <w:sz w:val="16"/>
        </w:rPr>
      </w:pPr>
    </w:p>
    <w:p w14:paraId="50D2E1F9" w14:textId="77777777" w:rsidR="000B3456" w:rsidRDefault="000B3456" w:rsidP="00A921A4">
      <w:pPr>
        <w:rPr>
          <w:sz w:val="16"/>
        </w:rPr>
      </w:pPr>
    </w:p>
    <w:p w14:paraId="4533E69F" w14:textId="77777777" w:rsidR="000B3456" w:rsidRDefault="000B3456" w:rsidP="00A921A4">
      <w:pPr>
        <w:rPr>
          <w:sz w:val="16"/>
        </w:rPr>
      </w:pPr>
    </w:p>
    <w:p w14:paraId="73234171" w14:textId="77777777" w:rsidR="000B3456" w:rsidRDefault="000B3456" w:rsidP="00A921A4">
      <w:pPr>
        <w:rPr>
          <w:sz w:val="16"/>
        </w:rPr>
      </w:pPr>
    </w:p>
    <w:p w14:paraId="2A928A88" w14:textId="77777777" w:rsidR="000B3456" w:rsidRDefault="000B3456" w:rsidP="00A921A4">
      <w:pPr>
        <w:rPr>
          <w:sz w:val="16"/>
        </w:rPr>
      </w:pPr>
    </w:p>
    <w:p w14:paraId="52D94E42" w14:textId="77777777" w:rsidR="000B3456" w:rsidRDefault="000B3456" w:rsidP="00A921A4">
      <w:pPr>
        <w:rPr>
          <w:sz w:val="16"/>
        </w:rPr>
      </w:pPr>
    </w:p>
    <w:p w14:paraId="759C256C" w14:textId="77777777" w:rsidR="00D53B27" w:rsidRDefault="00D53B27" w:rsidP="00A921A4">
      <w:pPr>
        <w:rPr>
          <w:sz w:val="16"/>
        </w:rPr>
      </w:pPr>
    </w:p>
    <w:p w14:paraId="02548C36" w14:textId="77777777" w:rsidR="00D53B27" w:rsidRDefault="00D53B27" w:rsidP="00A921A4">
      <w:pPr>
        <w:rPr>
          <w:sz w:val="16"/>
        </w:rPr>
      </w:pPr>
    </w:p>
    <w:p w14:paraId="00939D5B" w14:textId="77777777" w:rsidR="00D53B27" w:rsidRDefault="00D53B27" w:rsidP="00A921A4">
      <w:pPr>
        <w:rPr>
          <w:sz w:val="16"/>
        </w:rPr>
      </w:pPr>
    </w:p>
    <w:p w14:paraId="3A086635" w14:textId="77777777" w:rsidR="00D53B27" w:rsidRDefault="00D53B27" w:rsidP="00A921A4">
      <w:pPr>
        <w:rPr>
          <w:sz w:val="16"/>
        </w:rPr>
      </w:pPr>
    </w:p>
    <w:p w14:paraId="6F45C7ED" w14:textId="77777777" w:rsidR="00D53B27" w:rsidRDefault="00D53B27" w:rsidP="00A921A4">
      <w:pPr>
        <w:rPr>
          <w:sz w:val="16"/>
        </w:rPr>
      </w:pPr>
    </w:p>
    <w:p w14:paraId="6313C389" w14:textId="77777777" w:rsidR="00A921A4" w:rsidRPr="00A921A4" w:rsidRDefault="00A921A4" w:rsidP="00EB42DB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F6C357D" wp14:editId="354CDD5E">
                <wp:simplePos x="0" y="0"/>
                <wp:positionH relativeFrom="page">
                  <wp:posOffset>445135</wp:posOffset>
                </wp:positionH>
                <wp:positionV relativeFrom="paragraph">
                  <wp:posOffset>294640</wp:posOffset>
                </wp:positionV>
                <wp:extent cx="6869430" cy="0"/>
                <wp:effectExtent l="0" t="0" r="2667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5739" id="Straight Connector 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23.2pt" to="57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" strokecolor="#231f20" strokeweight="1pt">
                <w10:wrap type="topAndBottom" anchorx="page"/>
              </v:line>
            </w:pict>
          </mc:Fallback>
        </mc:AlternateContent>
      </w:r>
      <w:r w:rsidRPr="00A921A4">
        <w:rPr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0841431A" w14:textId="77777777" w:rsidR="00D53B27" w:rsidRPr="00417D60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</w:rPr>
        <w:t>Example National Core Theatre Standards ali</w:t>
      </w:r>
      <w:r w:rsidRPr="00417D60">
        <w:rPr>
          <w:color w:val="231F20"/>
        </w:rPr>
        <w:t>gned to this rubric: TH</w:t>
      </w:r>
      <w:proofErr w:type="gramStart"/>
      <w:r w:rsidRPr="00417D60">
        <w:rPr>
          <w:color w:val="231F20"/>
        </w:rPr>
        <w:t>:Cr3.1.I.a</w:t>
      </w:r>
      <w:proofErr w:type="gramEnd"/>
      <w:r w:rsidRPr="00417D60">
        <w:rPr>
          <w:color w:val="231F20"/>
        </w:rPr>
        <w:t>, TH:Cr3.1.I.b,</w:t>
      </w:r>
      <w:r w:rsidRPr="00417D60">
        <w:rPr>
          <w:color w:val="231F20"/>
          <w:spacing w:val="10"/>
        </w:rPr>
        <w:t xml:space="preserve"> </w:t>
      </w:r>
      <w:r w:rsidRPr="00417D60">
        <w:rPr>
          <w:color w:val="231F20"/>
        </w:rPr>
        <w:t>TH:Pr4.1.I.a,</w:t>
      </w:r>
      <w:r w:rsidR="00D53B27" w:rsidRPr="00417D60">
        <w:rPr>
          <w:color w:val="231F20"/>
        </w:rPr>
        <w:t xml:space="preserve"> H:Pr6.1.I.a</w:t>
      </w:r>
    </w:p>
    <w:p w14:paraId="4AB7F83D" w14:textId="77777777" w:rsidR="00A921A4" w:rsidRPr="00417D60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417D60">
        <w:rPr>
          <w:color w:val="231F20"/>
          <w:spacing w:val="-9"/>
        </w:rPr>
        <w:t>To</w:t>
      </w:r>
      <w:r w:rsidRPr="00417D60">
        <w:rPr>
          <w:color w:val="231F20"/>
          <w:spacing w:val="-3"/>
        </w:rPr>
        <w:t xml:space="preserve"> </w:t>
      </w:r>
      <w:r w:rsidRPr="00417D60">
        <w:rPr>
          <w:color w:val="231F20"/>
        </w:rPr>
        <w:t>access</w:t>
      </w:r>
      <w:r w:rsidRPr="00417D60">
        <w:rPr>
          <w:color w:val="231F20"/>
          <w:spacing w:val="-3"/>
        </w:rPr>
        <w:t xml:space="preserve"> </w:t>
      </w:r>
      <w:r w:rsidRPr="00417D60">
        <w:rPr>
          <w:color w:val="231F20"/>
        </w:rPr>
        <w:t>the</w:t>
      </w:r>
      <w:r w:rsidRPr="00417D60">
        <w:rPr>
          <w:color w:val="231F20"/>
          <w:spacing w:val="-4"/>
        </w:rPr>
        <w:t xml:space="preserve"> </w:t>
      </w:r>
      <w:r w:rsidRPr="00417D60">
        <w:rPr>
          <w:color w:val="231F20"/>
        </w:rPr>
        <w:t>full</w:t>
      </w:r>
      <w:r w:rsidRPr="00417D60">
        <w:rPr>
          <w:color w:val="231F20"/>
          <w:spacing w:val="-4"/>
        </w:rPr>
        <w:t xml:space="preserve"> </w:t>
      </w:r>
      <w:r w:rsidRPr="00417D60">
        <w:rPr>
          <w:color w:val="231F20"/>
        </w:rPr>
        <w:t>descriptions</w:t>
      </w:r>
      <w:r w:rsidRPr="00417D60">
        <w:rPr>
          <w:color w:val="231F20"/>
          <w:spacing w:val="-3"/>
        </w:rPr>
        <w:t xml:space="preserve"> </w:t>
      </w:r>
      <w:r w:rsidRPr="00417D60">
        <w:rPr>
          <w:color w:val="231F20"/>
        </w:rPr>
        <w:t>of</w:t>
      </w:r>
      <w:r w:rsidRPr="00417D60">
        <w:rPr>
          <w:color w:val="231F20"/>
          <w:spacing w:val="-3"/>
        </w:rPr>
        <w:t xml:space="preserve"> </w:t>
      </w:r>
      <w:r w:rsidRPr="00417D60">
        <w:rPr>
          <w:color w:val="231F20"/>
        </w:rPr>
        <w:t>the</w:t>
      </w:r>
      <w:r w:rsidRPr="00417D60">
        <w:rPr>
          <w:color w:val="231F20"/>
          <w:spacing w:val="-4"/>
        </w:rPr>
        <w:t xml:space="preserve"> </w:t>
      </w:r>
      <w:r w:rsidRPr="00417D60">
        <w:rPr>
          <w:color w:val="231F20"/>
        </w:rPr>
        <w:t>above</w:t>
      </w:r>
      <w:r w:rsidRPr="00417D60">
        <w:rPr>
          <w:color w:val="231F20"/>
          <w:spacing w:val="-3"/>
        </w:rPr>
        <w:t xml:space="preserve"> </w:t>
      </w:r>
      <w:r w:rsidRPr="00417D60">
        <w:rPr>
          <w:color w:val="231F20"/>
        </w:rPr>
        <w:t>and</w:t>
      </w:r>
      <w:r w:rsidRPr="00417D60">
        <w:rPr>
          <w:color w:val="231F20"/>
          <w:spacing w:val="-3"/>
        </w:rPr>
        <w:t xml:space="preserve"> </w:t>
      </w:r>
      <w:r w:rsidRPr="00417D60">
        <w:rPr>
          <w:color w:val="231F20"/>
        </w:rPr>
        <w:t>all</w:t>
      </w:r>
      <w:r w:rsidRPr="00417D60">
        <w:rPr>
          <w:color w:val="231F20"/>
          <w:spacing w:val="-3"/>
        </w:rPr>
        <w:t xml:space="preserve"> </w:t>
      </w:r>
      <w:r w:rsidRPr="00417D60">
        <w:rPr>
          <w:color w:val="231F20"/>
        </w:rPr>
        <w:t>the</w:t>
      </w:r>
      <w:r w:rsidRPr="00417D60">
        <w:rPr>
          <w:color w:val="231F20"/>
          <w:spacing w:val="-4"/>
        </w:rPr>
        <w:t xml:space="preserve"> </w:t>
      </w:r>
      <w:r w:rsidRPr="00417D60">
        <w:rPr>
          <w:color w:val="231F20"/>
        </w:rPr>
        <w:t>Core</w:t>
      </w:r>
      <w:r w:rsidRPr="00417D60">
        <w:rPr>
          <w:color w:val="231F20"/>
          <w:spacing w:val="-6"/>
        </w:rPr>
        <w:t xml:space="preserve"> </w:t>
      </w:r>
      <w:r w:rsidRPr="00417D60">
        <w:rPr>
          <w:color w:val="231F20"/>
        </w:rPr>
        <w:t>Theatre</w:t>
      </w:r>
      <w:r w:rsidRPr="00417D60">
        <w:rPr>
          <w:color w:val="231F20"/>
          <w:spacing w:val="-4"/>
        </w:rPr>
        <w:t xml:space="preserve"> </w:t>
      </w:r>
      <w:r w:rsidRPr="00417D60">
        <w:rPr>
          <w:color w:val="231F20"/>
        </w:rPr>
        <w:t>Standards</w:t>
      </w:r>
      <w:r w:rsidRPr="00417D60">
        <w:rPr>
          <w:color w:val="231F20"/>
          <w:spacing w:val="-4"/>
        </w:rPr>
        <w:t xml:space="preserve"> </w:t>
      </w:r>
      <w:r w:rsidRPr="00417D60">
        <w:rPr>
          <w:color w:val="231F20"/>
        </w:rPr>
        <w:t>go</w:t>
      </w:r>
      <w:r w:rsidRPr="00417D60">
        <w:rPr>
          <w:color w:val="231F20"/>
          <w:spacing w:val="-3"/>
        </w:rPr>
        <w:t xml:space="preserve"> </w:t>
      </w:r>
      <w:r w:rsidRPr="00417D60">
        <w:rPr>
          <w:color w:val="231F20"/>
        </w:rPr>
        <w:t>to:</w:t>
      </w:r>
      <w:r w:rsidRPr="00417D60">
        <w:rPr>
          <w:color w:val="231F20"/>
          <w:spacing w:val="-3"/>
        </w:rPr>
        <w:t xml:space="preserve"> </w:t>
      </w:r>
      <w:hyperlink r:id="rId5">
        <w:r w:rsidRPr="00417D60">
          <w:rPr>
            <w:color w:val="231F20"/>
          </w:rPr>
          <w:t>www.nationalartsstandards.org</w:t>
        </w:r>
      </w:hyperlink>
    </w:p>
    <w:p w14:paraId="0EBB140E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417D60">
        <w:rPr>
          <w:color w:val="231F20"/>
          <w:sz w:val="16"/>
        </w:rPr>
        <w:t>For additional Standards resources visit:</w:t>
      </w:r>
      <w:r w:rsidRPr="00417D60">
        <w:rPr>
          <w:color w:val="231F20"/>
          <w:spacing w:val="-22"/>
          <w:sz w:val="16"/>
        </w:rPr>
        <w:t xml:space="preserve"> </w:t>
      </w:r>
      <w:hyperlink r:id="rId6">
        <w:r w:rsidRPr="00417D60">
          <w:rPr>
            <w:color w:val="231F20"/>
            <w:sz w:val="16"/>
          </w:rPr>
          <w:t>www.schooltheatre.org/advocacy/standardsresources</w:t>
        </w:r>
      </w:hyperlink>
      <w:r w:rsidRPr="00A921A4">
        <w:rPr>
          <w:color w:val="231F20"/>
          <w:sz w:val="16"/>
          <w:u w:val="single" w:color="231F20"/>
        </w:rPr>
        <w:t xml:space="preserve"> </w:t>
      </w:r>
    </w:p>
    <w:p w14:paraId="39FD1309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A921A4">
        <w:rPr>
          <w:color w:val="231F20"/>
          <w:sz w:val="16"/>
        </w:rPr>
        <w:t>Optional aligned</w:t>
      </w:r>
      <w:r w:rsidRPr="00A921A4">
        <w:rPr>
          <w:color w:val="231F20"/>
          <w:spacing w:val="-5"/>
          <w:sz w:val="16"/>
        </w:rPr>
        <w:t xml:space="preserve"> </w:t>
      </w:r>
      <w:r w:rsidRPr="00A921A4">
        <w:rPr>
          <w:color w:val="231F20"/>
          <w:sz w:val="16"/>
        </w:rPr>
        <w:t>state</w:t>
      </w:r>
      <w:r w:rsidRPr="00A921A4">
        <w:rPr>
          <w:color w:val="231F20"/>
          <w:spacing w:val="-2"/>
          <w:sz w:val="16"/>
        </w:rPr>
        <w:t xml:space="preserve"> </w:t>
      </w:r>
      <w:r w:rsidRPr="00A921A4">
        <w:rPr>
          <w:color w:val="231F20"/>
          <w:sz w:val="16"/>
        </w:rPr>
        <w:t xml:space="preserve">standards: 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</w:t>
      </w:r>
      <w:bookmarkStart w:id="0" w:name="_GoBack"/>
      <w:bookmarkEnd w:id="0"/>
    </w:p>
    <w:p w14:paraId="3CD011B8" w14:textId="77777777" w:rsidR="009D4710" w:rsidRPr="00504AA2" w:rsidRDefault="00A921A4" w:rsidP="00D53B27">
      <w:pPr>
        <w:spacing w:line="360" w:lineRule="auto"/>
      </w:pPr>
      <w:r w:rsidRPr="00A921A4">
        <w:rPr>
          <w:color w:val="231F20"/>
          <w:sz w:val="16"/>
        </w:rPr>
        <w:t>State Standards</w:t>
      </w:r>
      <w:r w:rsidRPr="00A921A4">
        <w:rPr>
          <w:color w:val="231F20"/>
          <w:spacing w:val="-8"/>
          <w:sz w:val="16"/>
        </w:rPr>
        <w:t xml:space="preserve"> </w:t>
      </w:r>
      <w:r w:rsidRPr="00A921A4">
        <w:rPr>
          <w:color w:val="231F20"/>
          <w:sz w:val="16"/>
        </w:rPr>
        <w:t>website: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___________________________________________________</w:t>
      </w:r>
    </w:p>
    <w:sectPr w:rsidR="009D4710" w:rsidRPr="00504AA2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0B3456"/>
    <w:rsid w:val="001E5398"/>
    <w:rsid w:val="002309D3"/>
    <w:rsid w:val="00270936"/>
    <w:rsid w:val="003D2A1B"/>
    <w:rsid w:val="00417D60"/>
    <w:rsid w:val="00455072"/>
    <w:rsid w:val="00467457"/>
    <w:rsid w:val="00504AA2"/>
    <w:rsid w:val="00637FCE"/>
    <w:rsid w:val="008C1DB7"/>
    <w:rsid w:val="00995073"/>
    <w:rsid w:val="009D4710"/>
    <w:rsid w:val="00A921A4"/>
    <w:rsid w:val="00D53B27"/>
    <w:rsid w:val="00D757AF"/>
    <w:rsid w:val="00E00079"/>
    <w:rsid w:val="00E9253E"/>
    <w:rsid w:val="00EB42DB"/>
    <w:rsid w:val="00EF0BBF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DE71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ssandusky</cp:lastModifiedBy>
  <cp:revision>2</cp:revision>
  <cp:lastPrinted>2016-08-04T18:08:00Z</cp:lastPrinted>
  <dcterms:created xsi:type="dcterms:W3CDTF">2017-07-10T15:46:00Z</dcterms:created>
  <dcterms:modified xsi:type="dcterms:W3CDTF">2017-07-10T15:46:00Z</dcterms:modified>
</cp:coreProperties>
</file>